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5583" w:rsidRPr="00DC5583" w:rsidRDefault="00DC5583" w:rsidP="00DC5583">
      <w:pPr>
        <w:spacing w:line="240" w:lineRule="auto"/>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УДК  378.147</w:t>
      </w:r>
    </w:p>
    <w:p w:rsidR="00DC5583" w:rsidRPr="00DC5583" w:rsidRDefault="00DC5583" w:rsidP="00DC5583">
      <w:pPr>
        <w:spacing w:after="0" w:line="240" w:lineRule="auto"/>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Олена</w:t>
      </w:r>
      <w:proofErr w:type="gramStart"/>
      <w:r w:rsidRPr="00DC5583">
        <w:rPr>
          <w:rFonts w:ascii="Times New Roman" w:eastAsia="Times New Roman" w:hAnsi="Times New Roman" w:cs="Times New Roman"/>
          <w:color w:val="000000"/>
          <w:sz w:val="28"/>
          <w:szCs w:val="28"/>
          <w:lang w:eastAsia="ru-RU"/>
        </w:rPr>
        <w:t xml:space="preserve"> С</w:t>
      </w:r>
      <w:proofErr w:type="gramEnd"/>
      <w:r w:rsidRPr="00DC5583">
        <w:rPr>
          <w:rFonts w:ascii="Times New Roman" w:eastAsia="Times New Roman" w:hAnsi="Times New Roman" w:cs="Times New Roman"/>
          <w:color w:val="000000"/>
          <w:sz w:val="28"/>
          <w:szCs w:val="28"/>
          <w:lang w:eastAsia="ru-RU"/>
        </w:rPr>
        <w:t>тукало</w:t>
      </w:r>
    </w:p>
    <w:p w:rsidR="00DC5583" w:rsidRPr="00DC5583" w:rsidRDefault="00DC5583" w:rsidP="00DC5583">
      <w:pPr>
        <w:spacing w:after="0" w:line="240" w:lineRule="auto"/>
        <w:rPr>
          <w:rFonts w:ascii="Times New Roman" w:eastAsia="Times New Roman" w:hAnsi="Times New Roman" w:cs="Times New Roman"/>
          <w:sz w:val="24"/>
          <w:szCs w:val="24"/>
          <w:lang w:eastAsia="ru-RU"/>
        </w:rPr>
      </w:pPr>
    </w:p>
    <w:p w:rsidR="00DC5583" w:rsidRPr="00DC5583" w:rsidRDefault="00DC5583" w:rsidP="00DC5583">
      <w:pPr>
        <w:spacing w:after="0" w:line="240" w:lineRule="auto"/>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b/>
          <w:bCs/>
          <w:color w:val="000000"/>
          <w:sz w:val="28"/>
          <w:szCs w:val="28"/>
          <w:lang w:eastAsia="ru-RU"/>
        </w:rPr>
        <w:t>Навчання іншомовному професійному спілкуванню студентів аграрних ВНЗ</w:t>
      </w:r>
    </w:p>
    <w:p w:rsidR="00DC5583" w:rsidRPr="00DC5583" w:rsidRDefault="00DC5583" w:rsidP="00DC5583">
      <w:pPr>
        <w:spacing w:after="0" w:line="240" w:lineRule="auto"/>
        <w:rPr>
          <w:rFonts w:ascii="Times New Roman" w:eastAsia="Times New Roman" w:hAnsi="Times New Roman" w:cs="Times New Roman"/>
          <w:sz w:val="24"/>
          <w:szCs w:val="24"/>
          <w:lang w:eastAsia="ru-RU"/>
        </w:rPr>
      </w:pPr>
    </w:p>
    <w:p w:rsidR="00DC5583" w:rsidRPr="00DC5583" w:rsidRDefault="00DC5583" w:rsidP="00DC5583">
      <w:pPr>
        <w:spacing w:after="0" w:line="240" w:lineRule="auto"/>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 xml:space="preserve">У статті відображено основні засоби навчання іншомовному професійному спілкуванню студентів аграрних ВНЗ. </w:t>
      </w:r>
      <w:proofErr w:type="gramStart"/>
      <w:r w:rsidRPr="00DC5583">
        <w:rPr>
          <w:rFonts w:ascii="Times New Roman" w:eastAsia="Times New Roman" w:hAnsi="Times New Roman" w:cs="Times New Roman"/>
          <w:color w:val="000000"/>
          <w:sz w:val="28"/>
          <w:szCs w:val="28"/>
          <w:lang w:eastAsia="ru-RU"/>
        </w:rPr>
        <w:t>Охарактеризован</w:t>
      </w:r>
      <w:proofErr w:type="gramEnd"/>
      <w:r w:rsidRPr="00DC5583">
        <w:rPr>
          <w:rFonts w:ascii="Times New Roman" w:eastAsia="Times New Roman" w:hAnsi="Times New Roman" w:cs="Times New Roman"/>
          <w:color w:val="000000"/>
          <w:sz w:val="28"/>
          <w:szCs w:val="28"/>
          <w:lang w:eastAsia="ru-RU"/>
        </w:rPr>
        <w:t xml:space="preserve">і та описані процеси професійного спілкування. </w:t>
      </w:r>
      <w:proofErr w:type="gramStart"/>
      <w:r w:rsidRPr="00DC5583">
        <w:rPr>
          <w:rFonts w:ascii="Times New Roman" w:eastAsia="Times New Roman" w:hAnsi="Times New Roman" w:cs="Times New Roman"/>
          <w:color w:val="000000"/>
          <w:sz w:val="28"/>
          <w:szCs w:val="28"/>
          <w:lang w:eastAsia="ru-RU"/>
        </w:rPr>
        <w:t>Встановлено,  що професійне спілкування в іншомовному середовищі є процесом взаємодії фахівців, який зумовлюється потребами їхньої спільної професійної діяльності. Виокремлено проблеми навчання іншомовному професійному спілкуванню та визначено фактори, що зумовлюють особливості вивчення студентами іноземних мов, які набувають особливої актуальності у зв’язку із зростаючою роллю іншомовного спілкування у професійн</w:t>
      </w:r>
      <w:proofErr w:type="gramEnd"/>
      <w:r w:rsidRPr="00DC5583">
        <w:rPr>
          <w:rFonts w:ascii="Times New Roman" w:eastAsia="Times New Roman" w:hAnsi="Times New Roman" w:cs="Times New Roman"/>
          <w:color w:val="000000"/>
          <w:sz w:val="28"/>
          <w:szCs w:val="28"/>
          <w:lang w:eastAsia="ru-RU"/>
        </w:rPr>
        <w:t>ій діяльності сучасних фахівців.</w:t>
      </w:r>
    </w:p>
    <w:p w:rsidR="00DC5583" w:rsidRPr="00DC5583" w:rsidRDefault="00DC5583" w:rsidP="00DC5583">
      <w:pPr>
        <w:spacing w:after="0" w:line="240" w:lineRule="auto"/>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b/>
          <w:bCs/>
          <w:color w:val="000000"/>
          <w:sz w:val="28"/>
          <w:szCs w:val="28"/>
          <w:lang w:eastAsia="ru-RU"/>
        </w:rPr>
        <w:t xml:space="preserve">Ключові слова: </w:t>
      </w:r>
      <w:r w:rsidRPr="00DC5583">
        <w:rPr>
          <w:rFonts w:ascii="Times New Roman" w:eastAsia="Times New Roman" w:hAnsi="Times New Roman" w:cs="Times New Roman"/>
          <w:color w:val="000000"/>
          <w:sz w:val="28"/>
          <w:szCs w:val="28"/>
          <w:lang w:eastAsia="ru-RU"/>
        </w:rPr>
        <w:t>іншомовне спілкування,</w:t>
      </w:r>
      <w:r w:rsidRPr="00DC5583">
        <w:rPr>
          <w:rFonts w:ascii="Times New Roman" w:eastAsia="Times New Roman" w:hAnsi="Times New Roman" w:cs="Times New Roman"/>
          <w:b/>
          <w:bCs/>
          <w:color w:val="000000"/>
          <w:sz w:val="28"/>
          <w:szCs w:val="28"/>
          <w:lang w:eastAsia="ru-RU"/>
        </w:rPr>
        <w:t xml:space="preserve"> </w:t>
      </w:r>
      <w:r w:rsidRPr="00DC5583">
        <w:rPr>
          <w:rFonts w:ascii="Times New Roman" w:eastAsia="Times New Roman" w:hAnsi="Times New Roman" w:cs="Times New Roman"/>
          <w:color w:val="000000"/>
          <w:sz w:val="28"/>
          <w:szCs w:val="28"/>
          <w:lang w:eastAsia="ru-RU"/>
        </w:rPr>
        <w:t>професійне спілкування, професійна діяльність, навчання.</w:t>
      </w:r>
    </w:p>
    <w:p w:rsidR="00DC5583" w:rsidRPr="00DC5583" w:rsidRDefault="00DC5583" w:rsidP="00DC5583">
      <w:pPr>
        <w:spacing w:after="0" w:line="240" w:lineRule="auto"/>
        <w:rPr>
          <w:rFonts w:ascii="Times New Roman" w:eastAsia="Times New Roman" w:hAnsi="Times New Roman" w:cs="Times New Roman"/>
          <w:sz w:val="24"/>
          <w:szCs w:val="24"/>
          <w:lang w:eastAsia="ru-RU"/>
        </w:rPr>
      </w:pPr>
    </w:p>
    <w:p w:rsidR="00DC5583" w:rsidRPr="006767FA" w:rsidRDefault="00DC5583" w:rsidP="00DC5583">
      <w:pPr>
        <w:spacing w:after="0" w:line="240" w:lineRule="auto"/>
        <w:jc w:val="both"/>
        <w:rPr>
          <w:rFonts w:ascii="Times New Roman" w:eastAsia="Times New Roman" w:hAnsi="Times New Roman" w:cs="Times New Roman"/>
          <w:sz w:val="24"/>
          <w:szCs w:val="24"/>
          <w:lang w:val="en-US" w:eastAsia="ru-RU"/>
        </w:rPr>
      </w:pPr>
      <w:r w:rsidRPr="006767FA">
        <w:rPr>
          <w:rFonts w:ascii="Times New Roman" w:eastAsia="Times New Roman" w:hAnsi="Times New Roman" w:cs="Times New Roman"/>
          <w:color w:val="000000"/>
          <w:sz w:val="28"/>
          <w:szCs w:val="28"/>
          <w:lang w:val="en-US" w:eastAsia="ru-RU"/>
        </w:rPr>
        <w:t>Olena Stukalo</w:t>
      </w:r>
    </w:p>
    <w:p w:rsidR="00DC5583" w:rsidRPr="006767FA" w:rsidRDefault="00DC5583" w:rsidP="00DC5583">
      <w:pPr>
        <w:spacing w:after="0" w:line="240" w:lineRule="auto"/>
        <w:rPr>
          <w:rFonts w:ascii="Times New Roman" w:eastAsia="Times New Roman" w:hAnsi="Times New Roman" w:cs="Times New Roman"/>
          <w:sz w:val="24"/>
          <w:szCs w:val="24"/>
          <w:lang w:val="en-US" w:eastAsia="ru-RU"/>
        </w:rPr>
      </w:pPr>
      <w:r w:rsidRPr="006767FA">
        <w:rPr>
          <w:rFonts w:ascii="Times New Roman" w:eastAsia="Times New Roman" w:hAnsi="Times New Roman" w:cs="Times New Roman"/>
          <w:b/>
          <w:bCs/>
          <w:color w:val="000000"/>
          <w:sz w:val="28"/>
          <w:szCs w:val="28"/>
          <w:lang w:val="en-US" w:eastAsia="ru-RU"/>
        </w:rPr>
        <w:t>Foreign professional communication teaching of agricultural university students</w:t>
      </w:r>
    </w:p>
    <w:p w:rsidR="00DC5583" w:rsidRPr="006767FA" w:rsidRDefault="00DC5583" w:rsidP="00DC5583">
      <w:pPr>
        <w:spacing w:after="0" w:line="240" w:lineRule="auto"/>
        <w:rPr>
          <w:rFonts w:ascii="Times New Roman" w:eastAsia="Times New Roman" w:hAnsi="Times New Roman" w:cs="Times New Roman"/>
          <w:sz w:val="24"/>
          <w:szCs w:val="24"/>
          <w:lang w:val="en-US" w:eastAsia="ru-RU"/>
        </w:rPr>
      </w:pPr>
    </w:p>
    <w:p w:rsidR="00DC5583" w:rsidRPr="006767FA" w:rsidRDefault="00DC5583" w:rsidP="00DC5583">
      <w:pPr>
        <w:spacing w:after="0" w:line="240" w:lineRule="auto"/>
        <w:jc w:val="both"/>
        <w:rPr>
          <w:rFonts w:ascii="Times New Roman" w:eastAsia="Times New Roman" w:hAnsi="Times New Roman" w:cs="Times New Roman"/>
          <w:sz w:val="24"/>
          <w:szCs w:val="24"/>
          <w:lang w:val="en-US" w:eastAsia="ru-RU"/>
        </w:rPr>
      </w:pPr>
      <w:r w:rsidRPr="006767FA">
        <w:rPr>
          <w:rFonts w:ascii="Times New Roman" w:eastAsia="Times New Roman" w:hAnsi="Times New Roman" w:cs="Times New Roman"/>
          <w:color w:val="000000"/>
          <w:sz w:val="28"/>
          <w:szCs w:val="28"/>
          <w:lang w:val="en-US" w:eastAsia="ru-RU"/>
        </w:rPr>
        <w:t xml:space="preserve">The article reflects the basic tools of teaching foreign professional communication to students of agricultural universities. Processes of professional communication are characterized and described. It was established that professional communication in foreign </w:t>
      </w:r>
      <w:r w:rsidRPr="006767FA">
        <w:rPr>
          <w:rFonts w:ascii="Times New Roman" w:eastAsia="Times New Roman" w:hAnsi="Times New Roman" w:cs="Times New Roman"/>
          <w:color w:val="000000"/>
          <w:sz w:val="28"/>
          <w:szCs w:val="28"/>
          <w:shd w:val="clear" w:color="auto" w:fill="FFFFFF"/>
          <w:lang w:val="en-US" w:eastAsia="ru-RU"/>
        </w:rPr>
        <w:t>environment is a process of interaction between professionals, which is predetermined by the needs of their joint professional activities</w:t>
      </w:r>
      <w:r w:rsidRPr="006767FA">
        <w:rPr>
          <w:rFonts w:ascii="Times New Roman" w:eastAsia="Times New Roman" w:hAnsi="Times New Roman" w:cs="Times New Roman"/>
          <w:color w:val="000000"/>
          <w:sz w:val="28"/>
          <w:szCs w:val="28"/>
          <w:lang w:val="en-US" w:eastAsia="ru-RU"/>
        </w:rPr>
        <w:t>. Problems and factors that contribute to student`s particular learning of foreign languages which become especially important due to the increasing role of foreign language communication in professional activities of modern professionals were discussed.</w:t>
      </w:r>
      <w:r w:rsidRPr="006767FA">
        <w:rPr>
          <w:rFonts w:ascii="Times New Roman" w:eastAsia="Times New Roman" w:hAnsi="Times New Roman" w:cs="Times New Roman"/>
          <w:color w:val="000000"/>
          <w:sz w:val="16"/>
          <w:szCs w:val="16"/>
          <w:lang w:val="en-US" w:eastAsia="ru-RU"/>
        </w:rPr>
        <w:t xml:space="preserve"> </w:t>
      </w:r>
    </w:p>
    <w:p w:rsidR="00DC5583" w:rsidRPr="006767FA" w:rsidRDefault="00DC5583" w:rsidP="00DC5583">
      <w:pPr>
        <w:spacing w:after="0" w:line="240" w:lineRule="auto"/>
        <w:jc w:val="both"/>
        <w:rPr>
          <w:rFonts w:ascii="Times New Roman" w:eastAsia="Times New Roman" w:hAnsi="Times New Roman" w:cs="Times New Roman"/>
          <w:sz w:val="24"/>
          <w:szCs w:val="24"/>
          <w:lang w:val="en-US" w:eastAsia="ru-RU"/>
        </w:rPr>
      </w:pPr>
      <w:r w:rsidRPr="006767FA">
        <w:rPr>
          <w:rFonts w:ascii="Times New Roman" w:eastAsia="Times New Roman" w:hAnsi="Times New Roman" w:cs="Times New Roman"/>
          <w:b/>
          <w:bCs/>
          <w:color w:val="000000"/>
          <w:sz w:val="28"/>
          <w:szCs w:val="28"/>
          <w:lang w:val="en-US" w:eastAsia="ru-RU"/>
        </w:rPr>
        <w:t xml:space="preserve">Keywords: </w:t>
      </w:r>
      <w:r w:rsidRPr="006767FA">
        <w:rPr>
          <w:rFonts w:ascii="Times New Roman" w:eastAsia="Times New Roman" w:hAnsi="Times New Roman" w:cs="Times New Roman"/>
          <w:color w:val="000000"/>
          <w:sz w:val="28"/>
          <w:szCs w:val="28"/>
          <w:lang w:val="en-US" w:eastAsia="ru-RU"/>
        </w:rPr>
        <w:t>foreign language communication, professional communication, professional activity, teaching.</w:t>
      </w:r>
    </w:p>
    <w:p w:rsidR="00DC5583" w:rsidRPr="006767FA" w:rsidRDefault="00DC5583" w:rsidP="00DC5583">
      <w:pPr>
        <w:spacing w:after="0" w:line="240" w:lineRule="auto"/>
        <w:rPr>
          <w:rFonts w:ascii="Times New Roman" w:eastAsia="Times New Roman" w:hAnsi="Times New Roman" w:cs="Times New Roman"/>
          <w:sz w:val="24"/>
          <w:szCs w:val="24"/>
          <w:lang w:val="en-US" w:eastAsia="ru-RU"/>
        </w:rPr>
      </w:pPr>
    </w:p>
    <w:p w:rsidR="00DC5583" w:rsidRPr="00DC5583" w:rsidRDefault="00DC5583" w:rsidP="00DC5583">
      <w:pPr>
        <w:spacing w:after="0" w:line="240" w:lineRule="auto"/>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Елена</w:t>
      </w:r>
      <w:proofErr w:type="gramStart"/>
      <w:r w:rsidRPr="00DC5583">
        <w:rPr>
          <w:rFonts w:ascii="Times New Roman" w:eastAsia="Times New Roman" w:hAnsi="Times New Roman" w:cs="Times New Roman"/>
          <w:color w:val="000000"/>
          <w:sz w:val="28"/>
          <w:szCs w:val="28"/>
          <w:lang w:eastAsia="ru-RU"/>
        </w:rPr>
        <w:t xml:space="preserve"> С</w:t>
      </w:r>
      <w:proofErr w:type="gramEnd"/>
      <w:r w:rsidRPr="00DC5583">
        <w:rPr>
          <w:rFonts w:ascii="Times New Roman" w:eastAsia="Times New Roman" w:hAnsi="Times New Roman" w:cs="Times New Roman"/>
          <w:color w:val="000000"/>
          <w:sz w:val="28"/>
          <w:szCs w:val="28"/>
          <w:lang w:eastAsia="ru-RU"/>
        </w:rPr>
        <w:t>тукало</w:t>
      </w:r>
    </w:p>
    <w:p w:rsidR="00DC5583" w:rsidRPr="00DC5583" w:rsidRDefault="00DC5583" w:rsidP="00DC5583">
      <w:pPr>
        <w:spacing w:after="0" w:line="240" w:lineRule="auto"/>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b/>
          <w:bCs/>
          <w:color w:val="000000"/>
          <w:sz w:val="28"/>
          <w:szCs w:val="28"/>
          <w:lang w:eastAsia="ru-RU"/>
        </w:rPr>
        <w:t>Обучение иноязычному профессиональному общению студентов аграрных высших учебных заведений</w:t>
      </w:r>
    </w:p>
    <w:p w:rsidR="00DC5583" w:rsidRPr="00DC5583" w:rsidRDefault="00DC5583" w:rsidP="00DC5583">
      <w:pPr>
        <w:spacing w:after="0" w:line="240" w:lineRule="auto"/>
        <w:rPr>
          <w:rFonts w:ascii="Times New Roman" w:eastAsia="Times New Roman" w:hAnsi="Times New Roman" w:cs="Times New Roman"/>
          <w:sz w:val="24"/>
          <w:szCs w:val="24"/>
          <w:lang w:eastAsia="ru-RU"/>
        </w:rPr>
      </w:pPr>
    </w:p>
    <w:p w:rsidR="00DC5583" w:rsidRPr="00DC5583" w:rsidRDefault="00DC5583" w:rsidP="00DC5583">
      <w:pPr>
        <w:spacing w:after="0" w:line="240" w:lineRule="auto"/>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 xml:space="preserve"> В статье отражены основные средства обучения иноязычному профессиональному общению студентов аграрных высших учебных заведений. Охарактеризованы и описаны процессы профессионального общения. Установлено, что профессиональное общение в иноязычной среде является процессом взаимодействия специалистов, который обуславливается потребностями их совместной профессиональной деятельности. Выделены проблемы обучения иноязычному профессиональному общению и </w:t>
      </w:r>
      <w:r w:rsidRPr="00DC5583">
        <w:rPr>
          <w:rFonts w:ascii="Times New Roman" w:eastAsia="Times New Roman" w:hAnsi="Times New Roman" w:cs="Times New Roman"/>
          <w:color w:val="000000"/>
          <w:sz w:val="28"/>
          <w:szCs w:val="28"/>
          <w:lang w:eastAsia="ru-RU"/>
        </w:rPr>
        <w:lastRenderedPageBreak/>
        <w:t>определены факторы, обусловливающие особенности изучения студентами иностранных языков, которые приобретают особую актуальность в связи с возрастающей ролью иноязычного общения в профессиональной деятельности современных специалистов.</w:t>
      </w:r>
    </w:p>
    <w:p w:rsidR="00DC5583" w:rsidRPr="00DC5583" w:rsidRDefault="00DC5583" w:rsidP="00DC5583">
      <w:pPr>
        <w:spacing w:after="0" w:line="240" w:lineRule="auto"/>
        <w:ind w:firstLine="708"/>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b/>
          <w:bCs/>
          <w:color w:val="000000"/>
          <w:sz w:val="28"/>
          <w:szCs w:val="28"/>
          <w:lang w:eastAsia="ru-RU"/>
        </w:rPr>
        <w:t>Ключевые слова:</w:t>
      </w:r>
      <w:r w:rsidRPr="00DC5583">
        <w:rPr>
          <w:rFonts w:ascii="Times New Roman" w:eastAsia="Times New Roman" w:hAnsi="Times New Roman" w:cs="Times New Roman"/>
          <w:color w:val="000000"/>
          <w:sz w:val="28"/>
          <w:szCs w:val="28"/>
          <w:lang w:eastAsia="ru-RU"/>
        </w:rPr>
        <w:t xml:space="preserve"> иноязычное общение, профессиональное общение, профессиональная деятельность, обучение.</w:t>
      </w:r>
    </w:p>
    <w:p w:rsidR="00DC5583" w:rsidRPr="00DC5583" w:rsidRDefault="00DC5583" w:rsidP="00DC5583">
      <w:pPr>
        <w:spacing w:after="0" w:line="240" w:lineRule="auto"/>
        <w:ind w:firstLine="708"/>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b/>
          <w:bCs/>
          <w:color w:val="000000"/>
          <w:sz w:val="28"/>
          <w:szCs w:val="28"/>
          <w:lang w:eastAsia="ru-RU"/>
        </w:rPr>
        <w:t>Постановка проблеми.</w:t>
      </w:r>
      <w:r w:rsidRPr="00DC5583">
        <w:rPr>
          <w:rFonts w:ascii="Times New Roman" w:eastAsia="Times New Roman" w:hAnsi="Times New Roman" w:cs="Times New Roman"/>
          <w:color w:val="000000"/>
          <w:sz w:val="28"/>
          <w:szCs w:val="28"/>
          <w:lang w:eastAsia="ru-RU"/>
        </w:rPr>
        <w:t xml:space="preserve"> Необхідною умовою успішної професійної діяльності та подальшого саморозвитку фахівців є не тільки об’єм знань за фахом, але й здатність майбутніх випускників аграрних вищих навчальних закладів до їх творчого застосування в реалізації завдань фахового спрямування, спроможність здійснювати іншомовне спілкування в професійному аспекті. Причинами такого стану</w:t>
      </w:r>
      <w:proofErr w:type="gramStart"/>
      <w:r w:rsidRPr="00DC5583">
        <w:rPr>
          <w:rFonts w:ascii="Times New Roman" w:eastAsia="Times New Roman" w:hAnsi="Times New Roman" w:cs="Times New Roman"/>
          <w:color w:val="000000"/>
          <w:sz w:val="28"/>
          <w:szCs w:val="28"/>
          <w:lang w:eastAsia="ru-RU"/>
        </w:rPr>
        <w:t xml:space="preserve"> є,</w:t>
      </w:r>
      <w:proofErr w:type="gramEnd"/>
      <w:r w:rsidRPr="00DC5583">
        <w:rPr>
          <w:rFonts w:ascii="Times New Roman" w:eastAsia="Times New Roman" w:hAnsi="Times New Roman" w:cs="Times New Roman"/>
          <w:color w:val="000000"/>
          <w:sz w:val="28"/>
          <w:szCs w:val="28"/>
          <w:lang w:eastAsia="ru-RU"/>
        </w:rPr>
        <w:t xml:space="preserve"> насамперед, глибоке реформування суспільства, яке стає все більш відкритим зовнішньому </w:t>
      </w:r>
      <w:proofErr w:type="gramStart"/>
      <w:r w:rsidRPr="00DC5583">
        <w:rPr>
          <w:rFonts w:ascii="Times New Roman" w:eastAsia="Times New Roman" w:hAnsi="Times New Roman" w:cs="Times New Roman"/>
          <w:color w:val="000000"/>
          <w:sz w:val="28"/>
          <w:szCs w:val="28"/>
          <w:lang w:eastAsia="ru-RU"/>
        </w:rPr>
        <w:t>св</w:t>
      </w:r>
      <w:proofErr w:type="gramEnd"/>
      <w:r w:rsidRPr="00DC5583">
        <w:rPr>
          <w:rFonts w:ascii="Times New Roman" w:eastAsia="Times New Roman" w:hAnsi="Times New Roman" w:cs="Times New Roman"/>
          <w:color w:val="000000"/>
          <w:sz w:val="28"/>
          <w:szCs w:val="28"/>
          <w:lang w:eastAsia="ru-RU"/>
        </w:rPr>
        <w:t>іту. У зв’язку з цим, об’єктивною реальністю сьогодення стає широкии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розвиток міжнародних контактів з представниками іноземних держав.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 xml:space="preserve">У зазначеному напрямку останнім часом з’явився ряд наукових </w:t>
      </w:r>
      <w:proofErr w:type="gramStart"/>
      <w:r w:rsidRPr="00DC5583">
        <w:rPr>
          <w:rFonts w:ascii="Times New Roman" w:eastAsia="Times New Roman" w:hAnsi="Times New Roman" w:cs="Times New Roman"/>
          <w:color w:val="000000"/>
          <w:sz w:val="28"/>
          <w:szCs w:val="28"/>
          <w:lang w:eastAsia="ru-RU"/>
        </w:rPr>
        <w:t>досл</w:t>
      </w:r>
      <w:proofErr w:type="gramEnd"/>
      <w:r w:rsidRPr="00DC5583">
        <w:rPr>
          <w:rFonts w:ascii="Times New Roman" w:eastAsia="Times New Roman" w:hAnsi="Times New Roman" w:cs="Times New Roman"/>
          <w:color w:val="000000"/>
          <w:sz w:val="28"/>
          <w:szCs w:val="28"/>
          <w:lang w:eastAsia="ru-RU"/>
        </w:rPr>
        <w:t>іджень, а саме: теоріі</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мовленнєвоі</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діяльності та спілкування (В. Гумбольдт, Л. С. Виготськии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О. О. Леонтьєв, І. О. Зимня, та інші); методологічні положення побудови навчального процесу у навчальних закладах (М. М. Лєвіна, П. І. Підкасистии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Н. В. Александров, Т. А. Ільі</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на); </w:t>
      </w:r>
      <w:proofErr w:type="gramStart"/>
      <w:r w:rsidRPr="00DC5583">
        <w:rPr>
          <w:rFonts w:ascii="Times New Roman" w:eastAsia="Times New Roman" w:hAnsi="Times New Roman" w:cs="Times New Roman"/>
          <w:color w:val="000000"/>
          <w:sz w:val="28"/>
          <w:szCs w:val="28"/>
          <w:lang w:eastAsia="ru-RU"/>
        </w:rPr>
        <w:t>навчання іноземних мов із спеціальною метою (В. А. Бухбіндер, І. М. Берман, C.</w:t>
      </w:r>
      <w:proofErr w:type="gramEnd"/>
      <w:r w:rsidRPr="00DC5583">
        <w:rPr>
          <w:rFonts w:ascii="Times New Roman" w:eastAsia="Times New Roman" w:hAnsi="Times New Roman" w:cs="Times New Roman"/>
          <w:color w:val="000000"/>
          <w:sz w:val="28"/>
          <w:szCs w:val="28"/>
          <w:lang w:eastAsia="ru-RU"/>
        </w:rPr>
        <w:t xml:space="preserve"> </w:t>
      </w:r>
      <w:proofErr w:type="gramStart"/>
      <w:r w:rsidRPr="00DC5583">
        <w:rPr>
          <w:rFonts w:ascii="Times New Roman" w:eastAsia="Times New Roman" w:hAnsi="Times New Roman" w:cs="Times New Roman"/>
          <w:color w:val="000000"/>
          <w:sz w:val="28"/>
          <w:szCs w:val="28"/>
          <w:lang w:eastAsia="ru-RU"/>
        </w:rPr>
        <w:t>В. Козак, Р. Джонсон, Г. Стоун, Б. Коффі, І. Е. Уотерс, Х. Холік, Ф. Епперт).</w:t>
      </w:r>
      <w:proofErr w:type="gramEnd"/>
    </w:p>
    <w:p w:rsidR="00DC5583" w:rsidRPr="00DC5583" w:rsidRDefault="00DC5583" w:rsidP="00DC5583">
      <w:pPr>
        <w:spacing w:after="0" w:line="240" w:lineRule="auto"/>
        <w:ind w:firstLine="708"/>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b/>
          <w:bCs/>
          <w:color w:val="000000"/>
          <w:sz w:val="28"/>
          <w:szCs w:val="28"/>
          <w:lang w:eastAsia="ru-RU"/>
        </w:rPr>
        <w:t xml:space="preserve">Мета роботи – </w:t>
      </w:r>
      <w:r w:rsidRPr="00DC5583">
        <w:rPr>
          <w:rFonts w:ascii="Times New Roman" w:eastAsia="Times New Roman" w:hAnsi="Times New Roman" w:cs="Times New Roman"/>
          <w:color w:val="000000"/>
          <w:sz w:val="28"/>
          <w:szCs w:val="28"/>
          <w:lang w:eastAsia="ru-RU"/>
        </w:rPr>
        <w:t>розглянути особливості навчання іншомовному професійному спілкуванню студентів аграрних ВНЗ.</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b/>
          <w:bCs/>
          <w:color w:val="000000"/>
          <w:sz w:val="28"/>
          <w:szCs w:val="28"/>
          <w:lang w:eastAsia="ru-RU"/>
        </w:rPr>
        <w:t xml:space="preserve">Виклад основного </w:t>
      </w:r>
      <w:proofErr w:type="gramStart"/>
      <w:r w:rsidRPr="00DC5583">
        <w:rPr>
          <w:rFonts w:ascii="Times New Roman" w:eastAsia="Times New Roman" w:hAnsi="Times New Roman" w:cs="Times New Roman"/>
          <w:b/>
          <w:bCs/>
          <w:color w:val="000000"/>
          <w:sz w:val="28"/>
          <w:szCs w:val="28"/>
          <w:lang w:eastAsia="ru-RU"/>
        </w:rPr>
        <w:t>матер</w:t>
      </w:r>
      <w:proofErr w:type="gramEnd"/>
      <w:r w:rsidRPr="00DC5583">
        <w:rPr>
          <w:rFonts w:ascii="Times New Roman" w:eastAsia="Times New Roman" w:hAnsi="Times New Roman" w:cs="Times New Roman"/>
          <w:b/>
          <w:bCs/>
          <w:color w:val="000000"/>
          <w:sz w:val="28"/>
          <w:szCs w:val="28"/>
          <w:lang w:eastAsia="ru-RU"/>
        </w:rPr>
        <w:t>іалу.</w:t>
      </w:r>
      <w:r w:rsidRPr="00DC5583">
        <w:rPr>
          <w:rFonts w:ascii="Times New Roman" w:eastAsia="Times New Roman" w:hAnsi="Times New Roman" w:cs="Times New Roman"/>
          <w:color w:val="000000"/>
          <w:sz w:val="28"/>
          <w:szCs w:val="28"/>
          <w:lang w:eastAsia="ru-RU"/>
        </w:rPr>
        <w:t xml:space="preserve">  В умовах широких міжнародних зв’язків з іншими країнами важливо спілкуватися з іноземними спеціалістами, розвивати науково-професійні контакти із зарубіжними партнерами, читати </w:t>
      </w:r>
      <w:proofErr w:type="gramStart"/>
      <w:r w:rsidRPr="00DC5583">
        <w:rPr>
          <w:rFonts w:ascii="Times New Roman" w:eastAsia="Times New Roman" w:hAnsi="Times New Roman" w:cs="Times New Roman"/>
          <w:color w:val="000000"/>
          <w:sz w:val="28"/>
          <w:szCs w:val="28"/>
          <w:lang w:eastAsia="ru-RU"/>
        </w:rPr>
        <w:t>р</w:t>
      </w:r>
      <w:proofErr w:type="gramEnd"/>
      <w:r w:rsidRPr="00DC5583">
        <w:rPr>
          <w:rFonts w:ascii="Times New Roman" w:eastAsia="Times New Roman" w:hAnsi="Times New Roman" w:cs="Times New Roman"/>
          <w:color w:val="000000"/>
          <w:sz w:val="28"/>
          <w:szCs w:val="28"/>
          <w:lang w:eastAsia="ru-RU"/>
        </w:rPr>
        <w:t xml:space="preserve">ізні видання іноземною мовою. Метою навчання іноземної мови у вищих навчальних </w:t>
      </w:r>
      <w:proofErr w:type="gramStart"/>
      <w:r w:rsidRPr="00DC5583">
        <w:rPr>
          <w:rFonts w:ascii="Times New Roman" w:eastAsia="Times New Roman" w:hAnsi="Times New Roman" w:cs="Times New Roman"/>
          <w:color w:val="000000"/>
          <w:sz w:val="28"/>
          <w:szCs w:val="28"/>
          <w:lang w:eastAsia="ru-RU"/>
        </w:rPr>
        <w:t>закладах</w:t>
      </w:r>
      <w:proofErr w:type="gramEnd"/>
      <w:r w:rsidRPr="00DC5583">
        <w:rPr>
          <w:rFonts w:ascii="Times New Roman" w:eastAsia="Times New Roman" w:hAnsi="Times New Roman" w:cs="Times New Roman"/>
          <w:color w:val="000000"/>
          <w:sz w:val="28"/>
          <w:szCs w:val="28"/>
          <w:lang w:eastAsia="ru-RU"/>
        </w:rPr>
        <w:t xml:space="preserve"> є як оволодіння іноземною мовою як засобом комунікації, так і набуття професійно спрямованої іншомовної компетентності для успішного виконання подальшої професійної діяльності.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 xml:space="preserve">Проблема формування іншомовних навичок у студентів аграрних спеціальностей завжди привертала увагу </w:t>
      </w:r>
      <w:proofErr w:type="gramStart"/>
      <w:r w:rsidRPr="00DC5583">
        <w:rPr>
          <w:rFonts w:ascii="Times New Roman" w:eastAsia="Times New Roman" w:hAnsi="Times New Roman" w:cs="Times New Roman"/>
          <w:color w:val="000000"/>
          <w:sz w:val="28"/>
          <w:szCs w:val="28"/>
          <w:lang w:eastAsia="ru-RU"/>
        </w:rPr>
        <w:t>досл</w:t>
      </w:r>
      <w:proofErr w:type="gramEnd"/>
      <w:r w:rsidRPr="00DC5583">
        <w:rPr>
          <w:rFonts w:ascii="Times New Roman" w:eastAsia="Times New Roman" w:hAnsi="Times New Roman" w:cs="Times New Roman"/>
          <w:color w:val="000000"/>
          <w:sz w:val="28"/>
          <w:szCs w:val="28"/>
          <w:lang w:eastAsia="ru-RU"/>
        </w:rPr>
        <w:t xml:space="preserve">ідників. Для великої кількості  студентів немовних спеціальностей професійне спілкування іноземною мовою є проблемним і не дає бажаних результатів.  Ще декілька років тому на заняттях з іноземної мови на немовних спеціальностях метою було вивчення загальнонаукової літератури. Однак, із розвитком потреб суспільства змінювались акценти вивчення іноземних мов у вищому навчальному закладі, формування іншомовної комунікативної компетенції стало нагальною потребою.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Термін «професійне спілкування» зустрічається в працях багатьох науковців  (В. Кан-Клик, О. Бодальов, І. Зязюн, Т. Ліпатова, О. Мудрик та інші), проте його тлумачення є неоднозначним [1].</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lastRenderedPageBreak/>
        <w:t xml:space="preserve">Т. Ліпатова розглядає професійне спілкування як вербальну і невербальну взаємодію людей в рамках конкретної діяльності, спрямованої на вирішення тих чи інших завдань. Професійне спілкування – це особливий вид спілкування, процес встановлення і розвитку контактів </w:t>
      </w:r>
      <w:proofErr w:type="gramStart"/>
      <w:r w:rsidRPr="00DC5583">
        <w:rPr>
          <w:rFonts w:ascii="Times New Roman" w:eastAsia="Times New Roman" w:hAnsi="Times New Roman" w:cs="Times New Roman"/>
          <w:color w:val="000000"/>
          <w:sz w:val="28"/>
          <w:szCs w:val="28"/>
          <w:lang w:eastAsia="ru-RU"/>
        </w:rPr>
        <w:t>м</w:t>
      </w:r>
      <w:proofErr w:type="gramEnd"/>
      <w:r w:rsidRPr="00DC5583">
        <w:rPr>
          <w:rFonts w:ascii="Times New Roman" w:eastAsia="Times New Roman" w:hAnsi="Times New Roman" w:cs="Times New Roman"/>
          <w:color w:val="000000"/>
          <w:sz w:val="28"/>
          <w:szCs w:val="28"/>
          <w:lang w:eastAsia="ru-RU"/>
        </w:rPr>
        <w:t>іж людьми, зумовлений потребами спільної діяльності, який включає обмін інформацією, розробку єдиної стратегії взаємодії, сприймання і розуміння іншої людини [1].</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proofErr w:type="gramStart"/>
      <w:r w:rsidRPr="00DC5583">
        <w:rPr>
          <w:rFonts w:ascii="Times New Roman" w:eastAsia="Times New Roman" w:hAnsi="Times New Roman" w:cs="Times New Roman"/>
          <w:color w:val="000000"/>
          <w:sz w:val="28"/>
          <w:szCs w:val="28"/>
          <w:lang w:eastAsia="ru-RU"/>
        </w:rPr>
        <w:t>Отже,  професійне спілкування можна тлумачити як процес взаємодії індивідів, об'єднаних спільними професійними інтересами, професійною діяльністю, в процесі якої відбувається обмін професійно важливою інформацією, досвідом, ідеями і має місце реалізація поставленої професійної мети [1].</w:t>
      </w:r>
      <w:proofErr w:type="gramEnd"/>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 xml:space="preserve">Встановлено, що термін «професійне спілкування» з'явився у педагогічній літературі (В.А. Кан-Калик), а з кінця ХХ століття починає вживатися стосовно представників будь-яких професій для позначення особливостей їхньої взаємодії у професійній діяльності. У цей період з'являються дисертаційні </w:t>
      </w:r>
      <w:proofErr w:type="gramStart"/>
      <w:r w:rsidRPr="00DC5583">
        <w:rPr>
          <w:rFonts w:ascii="Times New Roman" w:eastAsia="Times New Roman" w:hAnsi="Times New Roman" w:cs="Times New Roman"/>
          <w:color w:val="000000"/>
          <w:sz w:val="28"/>
          <w:szCs w:val="28"/>
          <w:lang w:eastAsia="ru-RU"/>
        </w:rPr>
        <w:t>досл</w:t>
      </w:r>
      <w:proofErr w:type="gramEnd"/>
      <w:r w:rsidRPr="00DC5583">
        <w:rPr>
          <w:rFonts w:ascii="Times New Roman" w:eastAsia="Times New Roman" w:hAnsi="Times New Roman" w:cs="Times New Roman"/>
          <w:color w:val="000000"/>
          <w:sz w:val="28"/>
          <w:szCs w:val="28"/>
          <w:lang w:eastAsia="ru-RU"/>
        </w:rPr>
        <w:t xml:space="preserve">ідження, у яких вивчаються окремі аспекти професійного спілкування, зокрема проблеми формування культури та стилю спілкування у </w:t>
      </w:r>
      <w:proofErr w:type="gramStart"/>
      <w:r w:rsidRPr="00DC5583">
        <w:rPr>
          <w:rFonts w:ascii="Times New Roman" w:eastAsia="Times New Roman" w:hAnsi="Times New Roman" w:cs="Times New Roman"/>
          <w:color w:val="000000"/>
          <w:sz w:val="28"/>
          <w:szCs w:val="28"/>
          <w:lang w:eastAsia="ru-RU"/>
        </w:rPr>
        <w:t>р</w:t>
      </w:r>
      <w:proofErr w:type="gramEnd"/>
      <w:r w:rsidRPr="00DC5583">
        <w:rPr>
          <w:rFonts w:ascii="Times New Roman" w:eastAsia="Times New Roman" w:hAnsi="Times New Roman" w:cs="Times New Roman"/>
          <w:color w:val="000000"/>
          <w:sz w:val="28"/>
          <w:szCs w:val="28"/>
          <w:lang w:eastAsia="ru-RU"/>
        </w:rPr>
        <w:t>ізних професійних сферах (М.С. Коваль, В.А Лівенцова, П.П. Скляр, Н.М. Соболь)[2].</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proofErr w:type="gramStart"/>
      <w:r w:rsidRPr="00DC5583">
        <w:rPr>
          <w:rFonts w:ascii="Times New Roman" w:eastAsia="Times New Roman" w:hAnsi="Times New Roman" w:cs="Times New Roman"/>
          <w:color w:val="000000"/>
          <w:sz w:val="28"/>
          <w:szCs w:val="28"/>
          <w:lang w:eastAsia="ru-RU"/>
        </w:rPr>
        <w:t>Науково-професійне спілкування в іншомовному середовищі включає такі компоненти: суб'єкти спілкування – представники певної професії, об'єднані спільною діяльністю; потреби та мотиви суб'єктів спілкування, цілі   –  загальна мета науково-професійного спілкування, яка полягає в організації і оптимізації спільної діяльності, а також особисті цілі суб'єктів;</w:t>
      </w:r>
      <w:proofErr w:type="gramEnd"/>
      <w:r w:rsidRPr="00DC5583">
        <w:rPr>
          <w:rFonts w:ascii="Times New Roman" w:eastAsia="Times New Roman" w:hAnsi="Times New Roman" w:cs="Times New Roman"/>
          <w:color w:val="000000"/>
          <w:sz w:val="28"/>
          <w:szCs w:val="28"/>
          <w:lang w:eastAsia="ru-RU"/>
        </w:rPr>
        <w:t xml:space="preserve"> засоби і стратегії спілкування, вибі</w:t>
      </w:r>
      <w:proofErr w:type="gramStart"/>
      <w:r w:rsidRPr="00DC5583">
        <w:rPr>
          <w:rFonts w:ascii="Times New Roman" w:eastAsia="Times New Roman" w:hAnsi="Times New Roman" w:cs="Times New Roman"/>
          <w:color w:val="000000"/>
          <w:sz w:val="28"/>
          <w:szCs w:val="28"/>
          <w:lang w:eastAsia="ru-RU"/>
        </w:rPr>
        <w:t>р</w:t>
      </w:r>
      <w:proofErr w:type="gramEnd"/>
      <w:r w:rsidRPr="00DC5583">
        <w:rPr>
          <w:rFonts w:ascii="Times New Roman" w:eastAsia="Times New Roman" w:hAnsi="Times New Roman" w:cs="Times New Roman"/>
          <w:color w:val="000000"/>
          <w:sz w:val="28"/>
          <w:szCs w:val="28"/>
          <w:lang w:eastAsia="ru-RU"/>
        </w:rPr>
        <w:t xml:space="preserve"> яких зумовлюється комунікативною ситуацією та індивідуальними особливостями партнерів; науково-професійна сфера – набір тем, пов'язаних із взаємодією людей у різних галузях сільського господарства під час виконання ними професійних обов'язків; тексти – ві</w:t>
      </w:r>
      <w:proofErr w:type="gramStart"/>
      <w:r w:rsidRPr="00DC5583">
        <w:rPr>
          <w:rFonts w:ascii="Times New Roman" w:eastAsia="Times New Roman" w:hAnsi="Times New Roman" w:cs="Times New Roman"/>
          <w:color w:val="000000"/>
          <w:sz w:val="28"/>
          <w:szCs w:val="28"/>
          <w:lang w:eastAsia="ru-RU"/>
        </w:rPr>
        <w:t>др</w:t>
      </w:r>
      <w:proofErr w:type="gramEnd"/>
      <w:r w:rsidRPr="00DC5583">
        <w:rPr>
          <w:rFonts w:ascii="Times New Roman" w:eastAsia="Times New Roman" w:hAnsi="Times New Roman" w:cs="Times New Roman"/>
          <w:color w:val="000000"/>
          <w:sz w:val="28"/>
          <w:szCs w:val="28"/>
          <w:lang w:eastAsia="ru-RU"/>
        </w:rPr>
        <w:t xml:space="preserve">ізки усного чи писемного мовлення,  які обмежуються тематикою науково-професійної сфери,  результат – реалізація цілей суб'єктів спілкування.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 xml:space="preserve">На </w:t>
      </w:r>
      <w:proofErr w:type="gramStart"/>
      <w:r w:rsidRPr="00DC5583">
        <w:rPr>
          <w:rFonts w:ascii="Times New Roman" w:eastAsia="Times New Roman" w:hAnsi="Times New Roman" w:cs="Times New Roman"/>
          <w:color w:val="000000"/>
          <w:sz w:val="28"/>
          <w:szCs w:val="28"/>
          <w:lang w:eastAsia="ru-RU"/>
        </w:rPr>
        <w:t>п</w:t>
      </w:r>
      <w:proofErr w:type="gramEnd"/>
      <w:r w:rsidRPr="00DC5583">
        <w:rPr>
          <w:rFonts w:ascii="Times New Roman" w:eastAsia="Times New Roman" w:hAnsi="Times New Roman" w:cs="Times New Roman"/>
          <w:color w:val="000000"/>
          <w:sz w:val="28"/>
          <w:szCs w:val="28"/>
          <w:lang w:eastAsia="ru-RU"/>
        </w:rPr>
        <w:t xml:space="preserve">ідставі теоретичного аналізу наукової літератури було встановлено,  що науково-професійне спілкування в іншомовному середовищі є процесом взаємодії фахівців, який зумовлюється потребами їхньої спільної науково-професійної діяльності і відбувається у такому лінгвокультурному соціумі, де основним засобом спілкування виступає нерідна хоча б для одного з комунікантів мова. </w:t>
      </w:r>
      <w:proofErr w:type="gramStart"/>
      <w:r w:rsidRPr="00DC5583">
        <w:rPr>
          <w:rFonts w:ascii="Times New Roman" w:eastAsia="Times New Roman" w:hAnsi="Times New Roman" w:cs="Times New Roman"/>
          <w:color w:val="000000"/>
          <w:sz w:val="28"/>
          <w:szCs w:val="28"/>
          <w:lang w:eastAsia="ru-RU"/>
        </w:rPr>
        <w:t>З</w:t>
      </w:r>
      <w:proofErr w:type="gramEnd"/>
      <w:r w:rsidRPr="00DC5583">
        <w:rPr>
          <w:rFonts w:ascii="Times New Roman" w:eastAsia="Times New Roman" w:hAnsi="Times New Roman" w:cs="Times New Roman"/>
          <w:color w:val="000000"/>
          <w:sz w:val="28"/>
          <w:szCs w:val="28"/>
          <w:lang w:eastAsia="ru-RU"/>
        </w:rPr>
        <w:t xml:space="preserve"> огляду на це, підготовка майбутніх фахівців-аграріїв до науково-професійного спілкування в іншомовному середовищі – це підготовка майбутніх фахівців сільського господарства до взаємодії за межами нашої держави (під час проходження практики чи навчання за кордоном) з представниками історично конкретного об'єднання людей, які проживають на певній території і є носіями іноземної для наших студентів мови та «</w:t>
      </w:r>
      <w:proofErr w:type="gramStart"/>
      <w:r w:rsidRPr="00DC5583">
        <w:rPr>
          <w:rFonts w:ascii="Times New Roman" w:eastAsia="Times New Roman" w:hAnsi="Times New Roman" w:cs="Times New Roman"/>
          <w:color w:val="000000"/>
          <w:sz w:val="28"/>
          <w:szCs w:val="28"/>
          <w:lang w:eastAsia="ru-RU"/>
        </w:rPr>
        <w:t>чужої» їм</w:t>
      </w:r>
      <w:proofErr w:type="gramEnd"/>
      <w:r w:rsidRPr="00DC5583">
        <w:rPr>
          <w:rFonts w:ascii="Times New Roman" w:eastAsia="Times New Roman" w:hAnsi="Times New Roman" w:cs="Times New Roman"/>
          <w:color w:val="000000"/>
          <w:sz w:val="28"/>
          <w:szCs w:val="28"/>
          <w:lang w:eastAsia="ru-RU"/>
        </w:rPr>
        <w:t xml:space="preserve"> культури [2].</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lastRenderedPageBreak/>
        <w:t xml:space="preserve">Виділяють декілька </w:t>
      </w:r>
      <w:proofErr w:type="gramStart"/>
      <w:r w:rsidRPr="00DC5583">
        <w:rPr>
          <w:rFonts w:ascii="Times New Roman" w:eastAsia="Times New Roman" w:hAnsi="Times New Roman" w:cs="Times New Roman"/>
          <w:color w:val="000000"/>
          <w:sz w:val="28"/>
          <w:szCs w:val="28"/>
          <w:lang w:eastAsia="ru-RU"/>
        </w:rPr>
        <w:t>р</w:t>
      </w:r>
      <w:proofErr w:type="gramEnd"/>
      <w:r w:rsidRPr="00DC5583">
        <w:rPr>
          <w:rFonts w:ascii="Times New Roman" w:eastAsia="Times New Roman" w:hAnsi="Times New Roman" w:cs="Times New Roman"/>
          <w:color w:val="000000"/>
          <w:sz w:val="28"/>
          <w:szCs w:val="28"/>
          <w:lang w:eastAsia="ru-RU"/>
        </w:rPr>
        <w:t xml:space="preserve">івнів володіння іноземною мовою: елементарний, середній та високий. Елементарний </w:t>
      </w:r>
      <w:proofErr w:type="gramStart"/>
      <w:r w:rsidRPr="00DC5583">
        <w:rPr>
          <w:rFonts w:ascii="Times New Roman" w:eastAsia="Times New Roman" w:hAnsi="Times New Roman" w:cs="Times New Roman"/>
          <w:color w:val="000000"/>
          <w:sz w:val="28"/>
          <w:szCs w:val="28"/>
          <w:lang w:eastAsia="ru-RU"/>
        </w:rPr>
        <w:t>р</w:t>
      </w:r>
      <w:proofErr w:type="gramEnd"/>
      <w:r w:rsidRPr="00DC5583">
        <w:rPr>
          <w:rFonts w:ascii="Times New Roman" w:eastAsia="Times New Roman" w:hAnsi="Times New Roman" w:cs="Times New Roman"/>
          <w:color w:val="000000"/>
          <w:sz w:val="28"/>
          <w:szCs w:val="28"/>
          <w:lang w:eastAsia="ru-RU"/>
        </w:rPr>
        <w:t>івень характеризується недостатнім усвідомленням потреби у науково-професійному іншомовному спілкуванні; відсутністю інтересу до вивчення іноземної мови зовнішньою мотивацією; негативним чи пасивним ставленням до іншомовного спілкування; елементарними знаннями з іноземної мови, обмеженими уміннями та навичками спілкування у побутовій сфері; поверхнев</w:t>
      </w:r>
      <w:proofErr w:type="gramStart"/>
      <w:r w:rsidRPr="00DC5583">
        <w:rPr>
          <w:rFonts w:ascii="Times New Roman" w:eastAsia="Times New Roman" w:hAnsi="Times New Roman" w:cs="Times New Roman"/>
          <w:color w:val="000000"/>
          <w:sz w:val="28"/>
          <w:szCs w:val="28"/>
          <w:lang w:eastAsia="ru-RU"/>
        </w:rPr>
        <w:t>о-</w:t>
      </w:r>
      <w:proofErr w:type="gramEnd"/>
      <w:r w:rsidRPr="00DC5583">
        <w:rPr>
          <w:rFonts w:ascii="Times New Roman" w:eastAsia="Times New Roman" w:hAnsi="Times New Roman" w:cs="Times New Roman"/>
          <w:color w:val="000000"/>
          <w:sz w:val="28"/>
          <w:szCs w:val="28"/>
          <w:lang w:eastAsia="ru-RU"/>
        </w:rPr>
        <w:t>інтуїтивними уявленнями про норми поведінки  за кордоном; недостатньо сформованою рефлексивністю.</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 xml:space="preserve">Середній </w:t>
      </w:r>
      <w:proofErr w:type="gramStart"/>
      <w:r w:rsidRPr="00DC5583">
        <w:rPr>
          <w:rFonts w:ascii="Times New Roman" w:eastAsia="Times New Roman" w:hAnsi="Times New Roman" w:cs="Times New Roman"/>
          <w:color w:val="000000"/>
          <w:sz w:val="28"/>
          <w:szCs w:val="28"/>
          <w:lang w:eastAsia="ru-RU"/>
        </w:rPr>
        <w:t>р</w:t>
      </w:r>
      <w:proofErr w:type="gramEnd"/>
      <w:r w:rsidRPr="00DC5583">
        <w:rPr>
          <w:rFonts w:ascii="Times New Roman" w:eastAsia="Times New Roman" w:hAnsi="Times New Roman" w:cs="Times New Roman"/>
          <w:color w:val="000000"/>
          <w:sz w:val="28"/>
          <w:szCs w:val="28"/>
          <w:lang w:eastAsia="ru-RU"/>
        </w:rPr>
        <w:t>івень передбачає: усвідомлення необхідності володіння іноземною мовою як засобом науково-професійної комунікації; пізнавальні  мотиви та мотиви самоствердження у професії, позитивне ставлення до іншомовного слідкування; наявність нестійкого інтересу до вивчення іноземної мови; ознайомленість з найбільш загальноприйнятими нормами ділового етикету за кордоном; здатність до аналізу комунікативної поведінки.</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 xml:space="preserve">Для високого </w:t>
      </w:r>
      <w:proofErr w:type="gramStart"/>
      <w:r w:rsidRPr="00DC5583">
        <w:rPr>
          <w:rFonts w:ascii="Times New Roman" w:eastAsia="Times New Roman" w:hAnsi="Times New Roman" w:cs="Times New Roman"/>
          <w:color w:val="000000"/>
          <w:sz w:val="28"/>
          <w:szCs w:val="28"/>
          <w:lang w:eastAsia="ru-RU"/>
        </w:rPr>
        <w:t>р</w:t>
      </w:r>
      <w:proofErr w:type="gramEnd"/>
      <w:r w:rsidRPr="00DC5583">
        <w:rPr>
          <w:rFonts w:ascii="Times New Roman" w:eastAsia="Times New Roman" w:hAnsi="Times New Roman" w:cs="Times New Roman"/>
          <w:color w:val="000000"/>
          <w:sz w:val="28"/>
          <w:szCs w:val="28"/>
          <w:lang w:eastAsia="ru-RU"/>
        </w:rPr>
        <w:t>івня характерні: усвідомлення необхідності володіння іноземною мовою як засобом науково-професїйного самовдосконалення; внутрішня мотивація; стійкий інтерес до вивчення іноземної мови; творче ставлення до іншомовного спілкування; розвинена науково-професійна комунікативна компетентність в усіх видах мовленнєвої діяльності; глибокі знання лінгвосоціологічних та культурологічних особливостей іншомовного середовища; висока моральна нормативність спілкування; рефлексивна культура [2].</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proofErr w:type="gramStart"/>
      <w:r w:rsidRPr="00DC5583">
        <w:rPr>
          <w:rFonts w:ascii="Times New Roman" w:eastAsia="Times New Roman" w:hAnsi="Times New Roman" w:cs="Times New Roman"/>
          <w:color w:val="000000"/>
          <w:sz w:val="28"/>
          <w:szCs w:val="28"/>
          <w:lang w:eastAsia="ru-RU"/>
        </w:rPr>
        <w:t>П</w:t>
      </w:r>
      <w:proofErr w:type="gramEnd"/>
      <w:r w:rsidRPr="00DC5583">
        <w:rPr>
          <w:rFonts w:ascii="Times New Roman" w:eastAsia="Times New Roman" w:hAnsi="Times New Roman" w:cs="Times New Roman"/>
          <w:color w:val="000000"/>
          <w:sz w:val="28"/>
          <w:szCs w:val="28"/>
          <w:lang w:eastAsia="ru-RU"/>
        </w:rPr>
        <w:t xml:space="preserve">ідготовка майбутніх працівників сільськогосподарського сектора в умовах вищої школи не може бути результативною без урахування специфіки навчання студентів-аграріїв. Одним із важливих показників професіоналізму студентів є здатність до комунікації, в тому числі – до іншомовного спілкування. Викладання іноземної мови у ВНЗ є невід'ємною складовою науково-професійного становлення майбутніх фахівців і повинно будуватися на принципі педагогічної взаємодії, співпраці й співтворчості, оскільки, таким чином, підвищується активність студентів </w:t>
      </w:r>
      <w:proofErr w:type="gramStart"/>
      <w:r w:rsidRPr="00DC5583">
        <w:rPr>
          <w:rFonts w:ascii="Times New Roman" w:eastAsia="Times New Roman" w:hAnsi="Times New Roman" w:cs="Times New Roman"/>
          <w:color w:val="000000"/>
          <w:sz w:val="28"/>
          <w:szCs w:val="28"/>
          <w:lang w:eastAsia="ru-RU"/>
        </w:rPr>
        <w:t>в</w:t>
      </w:r>
      <w:proofErr w:type="gramEnd"/>
      <w:r w:rsidRPr="00DC5583">
        <w:rPr>
          <w:rFonts w:ascii="Times New Roman" w:eastAsia="Times New Roman" w:hAnsi="Times New Roman" w:cs="Times New Roman"/>
          <w:color w:val="000000"/>
          <w:sz w:val="28"/>
          <w:szCs w:val="28"/>
          <w:lang w:eastAsia="ru-RU"/>
        </w:rPr>
        <w:t xml:space="preserve"> опануванні не тільки специфічної іншомовної термінологічної лексики, але й уміннями іншомовної комунікації, технологією управління особистою </w:t>
      </w:r>
      <w:proofErr w:type="gramStart"/>
      <w:r w:rsidRPr="00DC5583">
        <w:rPr>
          <w:rFonts w:ascii="Times New Roman" w:eastAsia="Times New Roman" w:hAnsi="Times New Roman" w:cs="Times New Roman"/>
          <w:color w:val="000000"/>
          <w:sz w:val="28"/>
          <w:szCs w:val="28"/>
          <w:lang w:eastAsia="ru-RU"/>
        </w:rPr>
        <w:t>п</w:t>
      </w:r>
      <w:proofErr w:type="gramEnd"/>
      <w:r w:rsidRPr="00DC5583">
        <w:rPr>
          <w:rFonts w:ascii="Times New Roman" w:eastAsia="Times New Roman" w:hAnsi="Times New Roman" w:cs="Times New Roman"/>
          <w:color w:val="000000"/>
          <w:sz w:val="28"/>
          <w:szCs w:val="28"/>
          <w:lang w:eastAsia="ru-RU"/>
        </w:rPr>
        <w:t>ізнавальною діяльністю. За таких умов студенти оволодівають технологією взаємодії в системі стосунків «викладач - студент», методикою створення атмосфери взаємодовіри й міжособистісного спілкування, що   дозволяє здійснювати самореалізацію особистості в навчанні. На аудиторних заняттях опрацьовується стиль творчого спілкування, показниками якого</w:t>
      </w:r>
      <w:proofErr w:type="gramStart"/>
      <w:r w:rsidRPr="00DC5583">
        <w:rPr>
          <w:rFonts w:ascii="Times New Roman" w:eastAsia="Times New Roman" w:hAnsi="Times New Roman" w:cs="Times New Roman"/>
          <w:color w:val="000000"/>
          <w:sz w:val="28"/>
          <w:szCs w:val="28"/>
          <w:lang w:eastAsia="ru-RU"/>
        </w:rPr>
        <w:t xml:space="preserve"> є:</w:t>
      </w:r>
      <w:proofErr w:type="gramEnd"/>
      <w:r w:rsidRPr="00DC5583">
        <w:rPr>
          <w:rFonts w:ascii="Times New Roman" w:eastAsia="Times New Roman" w:hAnsi="Times New Roman" w:cs="Times New Roman"/>
          <w:color w:val="000000"/>
          <w:sz w:val="28"/>
          <w:szCs w:val="28"/>
          <w:lang w:eastAsia="ru-RU"/>
        </w:rPr>
        <w:t xml:space="preserve"> активність сторін, що спілкуються, обсяг і вид спілкування; інтенсивність спілкування, що проявляється в динаміці, насиченості </w:t>
      </w:r>
      <w:proofErr w:type="gramStart"/>
      <w:r w:rsidRPr="00DC5583">
        <w:rPr>
          <w:rFonts w:ascii="Times New Roman" w:eastAsia="Times New Roman" w:hAnsi="Times New Roman" w:cs="Times New Roman"/>
          <w:color w:val="000000"/>
          <w:sz w:val="28"/>
          <w:szCs w:val="28"/>
          <w:lang w:eastAsia="ru-RU"/>
        </w:rPr>
        <w:t>р</w:t>
      </w:r>
      <w:proofErr w:type="gramEnd"/>
      <w:r w:rsidRPr="00DC5583">
        <w:rPr>
          <w:rFonts w:ascii="Times New Roman" w:eastAsia="Times New Roman" w:hAnsi="Times New Roman" w:cs="Times New Roman"/>
          <w:color w:val="000000"/>
          <w:sz w:val="28"/>
          <w:szCs w:val="28"/>
          <w:lang w:eastAsia="ru-RU"/>
        </w:rPr>
        <w:t>ізних видів взаємодії в системі «викладач - студент»; психологічний комфорт,  що забезпечує саморозкриття особистості; створення індивідуальної програми спілкування зі студентом; взаємодія й співпраця суб'єктів навчального процесу [3, с. 56].</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lastRenderedPageBreak/>
        <w:t xml:space="preserve">Поряд із навичками вільного спілкування іноземною мовою на побутову тематику, таким фахівцям необхідні уміння та навички професійно спрямованого перекладу в певній галузі науки, щоб обмінюватися письмовими та усними повідомленнями із зарубіжними партнерами. Ведення спонтанної бесіди на професійні теми з носіями мови усно чи письмово передбачає високий </w:t>
      </w:r>
      <w:proofErr w:type="gramStart"/>
      <w:r w:rsidRPr="00DC5583">
        <w:rPr>
          <w:rFonts w:ascii="Times New Roman" w:eastAsia="Times New Roman" w:hAnsi="Times New Roman" w:cs="Times New Roman"/>
          <w:color w:val="000000"/>
          <w:sz w:val="28"/>
          <w:szCs w:val="28"/>
          <w:lang w:eastAsia="ru-RU"/>
        </w:rPr>
        <w:t>р</w:t>
      </w:r>
      <w:proofErr w:type="gramEnd"/>
      <w:r w:rsidRPr="00DC5583">
        <w:rPr>
          <w:rFonts w:ascii="Times New Roman" w:eastAsia="Times New Roman" w:hAnsi="Times New Roman" w:cs="Times New Roman"/>
          <w:color w:val="000000"/>
          <w:sz w:val="28"/>
          <w:szCs w:val="28"/>
          <w:lang w:eastAsia="ru-RU"/>
        </w:rPr>
        <w:t xml:space="preserve">івень активного володіння іноземною мовою, максимально наближений до рівня володіння носієм мови. Такий </w:t>
      </w:r>
      <w:proofErr w:type="gramStart"/>
      <w:r w:rsidRPr="00DC5583">
        <w:rPr>
          <w:rFonts w:ascii="Times New Roman" w:eastAsia="Times New Roman" w:hAnsi="Times New Roman" w:cs="Times New Roman"/>
          <w:color w:val="000000"/>
          <w:sz w:val="28"/>
          <w:szCs w:val="28"/>
          <w:lang w:eastAsia="ru-RU"/>
        </w:rPr>
        <w:t>р</w:t>
      </w:r>
      <w:proofErr w:type="gramEnd"/>
      <w:r w:rsidRPr="00DC5583">
        <w:rPr>
          <w:rFonts w:ascii="Times New Roman" w:eastAsia="Times New Roman" w:hAnsi="Times New Roman" w:cs="Times New Roman"/>
          <w:color w:val="000000"/>
          <w:sz w:val="28"/>
          <w:szCs w:val="28"/>
          <w:lang w:eastAsia="ru-RU"/>
        </w:rPr>
        <w:t>івень володіння мовою вимагає від фахівців не просто знання та розуміння закономірностей побудови форми іншомовного висловлювання, але й глибоке розуміння іншомовної культури та реалій.</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 xml:space="preserve">Студентам сільськогосподарських спеціальностей доводиться виконувати </w:t>
      </w:r>
      <w:proofErr w:type="gramStart"/>
      <w:r w:rsidRPr="00DC5583">
        <w:rPr>
          <w:rFonts w:ascii="Times New Roman" w:eastAsia="Times New Roman" w:hAnsi="Times New Roman" w:cs="Times New Roman"/>
          <w:color w:val="000000"/>
          <w:sz w:val="28"/>
          <w:szCs w:val="28"/>
          <w:lang w:eastAsia="ru-RU"/>
        </w:rPr>
        <w:t>р</w:t>
      </w:r>
      <w:proofErr w:type="gramEnd"/>
      <w:r w:rsidRPr="00DC5583">
        <w:rPr>
          <w:rFonts w:ascii="Times New Roman" w:eastAsia="Times New Roman" w:hAnsi="Times New Roman" w:cs="Times New Roman"/>
          <w:color w:val="000000"/>
          <w:sz w:val="28"/>
          <w:szCs w:val="28"/>
          <w:lang w:eastAsia="ru-RU"/>
        </w:rPr>
        <w:t xml:space="preserve">ізноманітні види робіт з оригінальною літературою зі спеціальності, а саме: розуміти зміст, вміти отримати необхідну інформацію, перекласти або реферувати необхідний матеріал, мати навички діалогічного мовлення а також володіти зв'язним монологічним мовленням на рівні як самостійно </w:t>
      </w:r>
      <w:proofErr w:type="gramStart"/>
      <w:r w:rsidRPr="00DC5583">
        <w:rPr>
          <w:rFonts w:ascii="Times New Roman" w:eastAsia="Times New Roman" w:hAnsi="Times New Roman" w:cs="Times New Roman"/>
          <w:color w:val="000000"/>
          <w:sz w:val="28"/>
          <w:szCs w:val="28"/>
          <w:lang w:eastAsia="ru-RU"/>
        </w:rPr>
        <w:t>п</w:t>
      </w:r>
      <w:proofErr w:type="gramEnd"/>
      <w:r w:rsidRPr="00DC5583">
        <w:rPr>
          <w:rFonts w:ascii="Times New Roman" w:eastAsia="Times New Roman" w:hAnsi="Times New Roman" w:cs="Times New Roman"/>
          <w:color w:val="000000"/>
          <w:sz w:val="28"/>
          <w:szCs w:val="28"/>
          <w:lang w:eastAsia="ru-RU"/>
        </w:rPr>
        <w:t xml:space="preserve">ідготовленого, так і непідготовленого висловлювання, розуміти діалогічне та монологічне мовлення в межах певної спеціалізації.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Слід виділити деякі характерні особливості навчання іноземній мові у вищих аграрних закладах.</w:t>
      </w:r>
      <w:r w:rsidRPr="00DC5583">
        <w:rPr>
          <w:rFonts w:ascii="Times New Roman" w:eastAsia="Times New Roman" w:hAnsi="Times New Roman" w:cs="Times New Roman"/>
          <w:color w:val="000000"/>
          <w:sz w:val="28"/>
          <w:szCs w:val="28"/>
          <w:lang w:eastAsia="ru-RU"/>
        </w:rPr>
        <w:tab/>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Однією з них є короткии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термін курсу вивчення іноземноі</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мови для студентів нелінгвістичних спеціальностеи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що, на жаль, не дає можливості повною мірою охопити весь спектр професі</w:t>
      </w:r>
      <w:proofErr w:type="gramStart"/>
      <w:r w:rsidRPr="00DC5583">
        <w:rPr>
          <w:rFonts w:ascii="Times New Roman" w:eastAsia="Times New Roman" w:hAnsi="Times New Roman" w:cs="Times New Roman"/>
          <w:color w:val="000000"/>
          <w:sz w:val="28"/>
          <w:szCs w:val="28"/>
          <w:lang w:eastAsia="ru-RU"/>
        </w:rPr>
        <w:t>и</w:t>
      </w:r>
      <w:proofErr w:type="gramEnd"/>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но спрямованого та базового навчального матеріалу.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proofErr w:type="gramStart"/>
      <w:r w:rsidRPr="00DC5583">
        <w:rPr>
          <w:rFonts w:ascii="Times New Roman" w:eastAsia="Times New Roman" w:hAnsi="Times New Roman" w:cs="Times New Roman"/>
          <w:color w:val="000000"/>
          <w:sz w:val="28"/>
          <w:szCs w:val="28"/>
          <w:lang w:eastAsia="ru-RU"/>
        </w:rPr>
        <w:t>Другою</w:t>
      </w:r>
      <w:proofErr w:type="gramEnd"/>
      <w:r w:rsidRPr="00DC5583">
        <w:rPr>
          <w:rFonts w:ascii="Times New Roman" w:eastAsia="Times New Roman" w:hAnsi="Times New Roman" w:cs="Times New Roman"/>
          <w:color w:val="000000"/>
          <w:sz w:val="28"/>
          <w:szCs w:val="28"/>
          <w:lang w:eastAsia="ru-RU"/>
        </w:rPr>
        <w:t xml:space="preserve"> особливістю слід відзначити доступність навчального матеріалу, якии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має бути зрозумілии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студентам. Це зобов’язує викладача дотримуватись </w:t>
      </w:r>
      <w:proofErr w:type="gramStart"/>
      <w:r w:rsidRPr="00DC5583">
        <w:rPr>
          <w:rFonts w:ascii="Times New Roman" w:eastAsia="Times New Roman" w:hAnsi="Times New Roman" w:cs="Times New Roman"/>
          <w:color w:val="000000"/>
          <w:sz w:val="28"/>
          <w:szCs w:val="28"/>
          <w:lang w:eastAsia="ru-RU"/>
        </w:rPr>
        <w:t>посл</w:t>
      </w:r>
      <w:proofErr w:type="gramEnd"/>
      <w:r w:rsidRPr="00DC5583">
        <w:rPr>
          <w:rFonts w:ascii="Times New Roman" w:eastAsia="Times New Roman" w:hAnsi="Times New Roman" w:cs="Times New Roman"/>
          <w:color w:val="000000"/>
          <w:sz w:val="28"/>
          <w:szCs w:val="28"/>
          <w:lang w:eastAsia="ru-RU"/>
        </w:rPr>
        <w:t>ідовності навчання іноземніи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мові, починаючи з базових загальних знань з іноземноі</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мови і поступово переходячи до спеціалізованого матеріалу, якии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є вже відомим студентам з фахових дисциплін, правильно підбирати певні методи і прии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оми здіи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снення процесу навчання, розвивати здібності до вивчення іноземноі</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мови, підвищувати мотивацію навчання.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proofErr w:type="gramStart"/>
      <w:r w:rsidRPr="00DC5583">
        <w:rPr>
          <w:rFonts w:ascii="Times New Roman" w:eastAsia="Times New Roman" w:hAnsi="Times New Roman" w:cs="Times New Roman"/>
          <w:color w:val="000000"/>
          <w:sz w:val="28"/>
          <w:szCs w:val="28"/>
          <w:lang w:eastAsia="ru-RU"/>
        </w:rPr>
        <w:t>П</w:t>
      </w:r>
      <w:proofErr w:type="gramEnd"/>
      <w:r w:rsidRPr="00DC5583">
        <w:rPr>
          <w:rFonts w:ascii="Times New Roman" w:eastAsia="Times New Roman" w:hAnsi="Times New Roman" w:cs="Times New Roman"/>
          <w:color w:val="000000"/>
          <w:sz w:val="28"/>
          <w:szCs w:val="28"/>
          <w:lang w:eastAsia="ru-RU"/>
        </w:rPr>
        <w:t>ід час навчання іноземніи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мові студенти повинні оволодіти не тільки певними знаннями у галузі фонетики, лексики та граматики, але також навичками 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уміннями в усному мовленні, читанні та письмі, без яких неможливе використання іноземноі</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мови як засобу спілкування. Оволодіння навичками і вміннями в умовах відсутності мовного оточення відбувається значно важче.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proofErr w:type="gramStart"/>
      <w:r w:rsidRPr="00DC5583">
        <w:rPr>
          <w:rFonts w:ascii="Times New Roman" w:eastAsia="Times New Roman" w:hAnsi="Times New Roman" w:cs="Times New Roman"/>
          <w:color w:val="000000"/>
          <w:sz w:val="28"/>
          <w:szCs w:val="28"/>
          <w:lang w:eastAsia="ru-RU"/>
        </w:rPr>
        <w:t>Ц</w:t>
      </w:r>
      <w:proofErr w:type="gramEnd"/>
      <w:r w:rsidRPr="00DC5583">
        <w:rPr>
          <w:rFonts w:ascii="Times New Roman" w:eastAsia="Times New Roman" w:hAnsi="Times New Roman" w:cs="Times New Roman"/>
          <w:color w:val="000000"/>
          <w:sz w:val="28"/>
          <w:szCs w:val="28"/>
          <w:lang w:eastAsia="ru-RU"/>
        </w:rPr>
        <w:t>іль навчання іноземніи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мові маи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бутніх спеціалістів має максимально зближувати основнии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фах з використанням іноземноі</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мови, тому для навчальних закладів основна мета навчання іноземніи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мові – насамперед розвиток професіи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но орієнтованоі</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компетенціі</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Поруч із навичками вільного володіння і спілкування на побутову тематику, фахівцям необхідні навички професіи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но спрямованого перекладу в </w:t>
      </w:r>
      <w:proofErr w:type="gramStart"/>
      <w:r w:rsidRPr="00DC5583">
        <w:rPr>
          <w:rFonts w:ascii="Times New Roman" w:eastAsia="Times New Roman" w:hAnsi="Times New Roman" w:cs="Times New Roman"/>
          <w:color w:val="000000"/>
          <w:sz w:val="28"/>
          <w:szCs w:val="28"/>
          <w:lang w:eastAsia="ru-RU"/>
        </w:rPr>
        <w:t>в</w:t>
      </w:r>
      <w:proofErr w:type="gramEnd"/>
      <w:r w:rsidRPr="00DC5583">
        <w:rPr>
          <w:rFonts w:ascii="Times New Roman" w:eastAsia="Times New Roman" w:hAnsi="Times New Roman" w:cs="Times New Roman"/>
          <w:color w:val="000000"/>
          <w:sz w:val="28"/>
          <w:szCs w:val="28"/>
          <w:lang w:eastAsia="ru-RU"/>
        </w:rPr>
        <w:t>ідповідніи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галузі науки чи техніки, вміння використовувати іноземну мову у телекомунікаціи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них мережах. Ведення спонтанноі</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бесіди на професіи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ні теми </w:t>
      </w:r>
      <w:r w:rsidRPr="00DC5583">
        <w:rPr>
          <w:rFonts w:ascii="Times New Roman" w:eastAsia="Times New Roman" w:hAnsi="Times New Roman" w:cs="Times New Roman"/>
          <w:color w:val="000000"/>
          <w:sz w:val="28"/>
          <w:szCs w:val="28"/>
          <w:lang w:eastAsia="ru-RU"/>
        </w:rPr>
        <w:lastRenderedPageBreak/>
        <w:t>з носіями мови усно чи письмово передбачає високии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w:t>
      </w:r>
      <w:proofErr w:type="gramStart"/>
      <w:r w:rsidRPr="00DC5583">
        <w:rPr>
          <w:rFonts w:ascii="Times New Roman" w:eastAsia="Times New Roman" w:hAnsi="Times New Roman" w:cs="Times New Roman"/>
          <w:color w:val="000000"/>
          <w:sz w:val="28"/>
          <w:szCs w:val="28"/>
          <w:lang w:eastAsia="ru-RU"/>
        </w:rPr>
        <w:t>р</w:t>
      </w:r>
      <w:proofErr w:type="gramEnd"/>
      <w:r w:rsidRPr="00DC5583">
        <w:rPr>
          <w:rFonts w:ascii="Times New Roman" w:eastAsia="Times New Roman" w:hAnsi="Times New Roman" w:cs="Times New Roman"/>
          <w:color w:val="000000"/>
          <w:sz w:val="28"/>
          <w:szCs w:val="28"/>
          <w:lang w:eastAsia="ru-RU"/>
        </w:rPr>
        <w:t>івень активного володіння іноземною мовою, максимально наближении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до рівня володіння носієм мови. Такии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w:t>
      </w:r>
      <w:proofErr w:type="gramStart"/>
      <w:r w:rsidRPr="00DC5583">
        <w:rPr>
          <w:rFonts w:ascii="Times New Roman" w:eastAsia="Times New Roman" w:hAnsi="Times New Roman" w:cs="Times New Roman"/>
          <w:color w:val="000000"/>
          <w:sz w:val="28"/>
          <w:szCs w:val="28"/>
          <w:lang w:eastAsia="ru-RU"/>
        </w:rPr>
        <w:t>р</w:t>
      </w:r>
      <w:proofErr w:type="gramEnd"/>
      <w:r w:rsidRPr="00DC5583">
        <w:rPr>
          <w:rFonts w:ascii="Times New Roman" w:eastAsia="Times New Roman" w:hAnsi="Times New Roman" w:cs="Times New Roman"/>
          <w:color w:val="000000"/>
          <w:sz w:val="28"/>
          <w:szCs w:val="28"/>
          <w:lang w:eastAsia="ru-RU"/>
        </w:rPr>
        <w:t>івень володіння мовою вимагає від фахівців не просто знання та розуміння закономірностеи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побудови форми іншомовного висловлювання, але 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глибоке розуміння іншомовноі</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культури та реаліи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[4, с. 52].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 xml:space="preserve">Вивчаючи іноземну мову студенти повинні виконувати </w:t>
      </w:r>
      <w:proofErr w:type="gramStart"/>
      <w:r w:rsidRPr="00DC5583">
        <w:rPr>
          <w:rFonts w:ascii="Times New Roman" w:eastAsia="Times New Roman" w:hAnsi="Times New Roman" w:cs="Times New Roman"/>
          <w:color w:val="000000"/>
          <w:sz w:val="28"/>
          <w:szCs w:val="28"/>
          <w:lang w:eastAsia="ru-RU"/>
        </w:rPr>
        <w:t>р</w:t>
      </w:r>
      <w:proofErr w:type="gramEnd"/>
      <w:r w:rsidRPr="00DC5583">
        <w:rPr>
          <w:rFonts w:ascii="Times New Roman" w:eastAsia="Times New Roman" w:hAnsi="Times New Roman" w:cs="Times New Roman"/>
          <w:color w:val="000000"/>
          <w:sz w:val="28"/>
          <w:szCs w:val="28"/>
          <w:lang w:eastAsia="ru-RU"/>
        </w:rPr>
        <w:t>ізноманітні види робіт з книжками зі спеціальності: вміти отримати необхідну інформацію, розуміти зміст, володіти діалогічним і володіти зв’язним монологічним мовленням на рівні і самостіи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но підготовленого, і непідготовленого висловлювання, перекладати або реферувати потрібнии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матеріал, розуміти мовлення в межах певноі</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w:t>
      </w:r>
      <w:proofErr w:type="gramStart"/>
      <w:r w:rsidRPr="00DC5583">
        <w:rPr>
          <w:rFonts w:ascii="Times New Roman" w:eastAsia="Times New Roman" w:hAnsi="Times New Roman" w:cs="Times New Roman"/>
          <w:color w:val="000000"/>
          <w:sz w:val="28"/>
          <w:szCs w:val="28"/>
          <w:lang w:eastAsia="ru-RU"/>
        </w:rPr>
        <w:t>спец</w:t>
      </w:r>
      <w:proofErr w:type="gramEnd"/>
      <w:r w:rsidRPr="00DC5583">
        <w:rPr>
          <w:rFonts w:ascii="Times New Roman" w:eastAsia="Times New Roman" w:hAnsi="Times New Roman" w:cs="Times New Roman"/>
          <w:color w:val="000000"/>
          <w:sz w:val="28"/>
          <w:szCs w:val="28"/>
          <w:lang w:eastAsia="ru-RU"/>
        </w:rPr>
        <w:t>іалізаціі</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proofErr w:type="gramStart"/>
      <w:r w:rsidRPr="00DC5583">
        <w:rPr>
          <w:rFonts w:ascii="Times New Roman" w:eastAsia="Times New Roman" w:hAnsi="Times New Roman" w:cs="Times New Roman"/>
          <w:color w:val="000000"/>
          <w:sz w:val="28"/>
          <w:szCs w:val="28"/>
          <w:lang w:eastAsia="ru-RU"/>
        </w:rPr>
        <w:t>П</w:t>
      </w:r>
      <w:proofErr w:type="gramEnd"/>
      <w:r w:rsidRPr="00DC5583">
        <w:rPr>
          <w:rFonts w:ascii="Times New Roman" w:eastAsia="Times New Roman" w:hAnsi="Times New Roman" w:cs="Times New Roman"/>
          <w:color w:val="000000"/>
          <w:sz w:val="28"/>
          <w:szCs w:val="28"/>
          <w:lang w:eastAsia="ru-RU"/>
        </w:rPr>
        <w:t>ідручники, різноманітні наочні посібники, аудіо- та відеоматеріали, комп’ютерні та технічні засоби, що використовуються в навчально-методичному комплексі, дозволяють моделювати іншомовне середовище і стимулювати до спілкування іноземною мовою. Традиціи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ні навчальні матеріали </w:t>
      </w:r>
      <w:proofErr w:type="gramStart"/>
      <w:r w:rsidRPr="00DC5583">
        <w:rPr>
          <w:rFonts w:ascii="Times New Roman" w:eastAsia="Times New Roman" w:hAnsi="Times New Roman" w:cs="Times New Roman"/>
          <w:color w:val="000000"/>
          <w:sz w:val="28"/>
          <w:szCs w:val="28"/>
          <w:lang w:eastAsia="ru-RU"/>
        </w:rPr>
        <w:t>п</w:t>
      </w:r>
      <w:proofErr w:type="gramEnd"/>
      <w:r w:rsidRPr="00DC5583">
        <w:rPr>
          <w:rFonts w:ascii="Times New Roman" w:eastAsia="Times New Roman" w:hAnsi="Times New Roman" w:cs="Times New Roman"/>
          <w:color w:val="000000"/>
          <w:sz w:val="28"/>
          <w:szCs w:val="28"/>
          <w:lang w:eastAsia="ru-RU"/>
        </w:rPr>
        <w:t>ідкріплюють електронними курсами або підручниками, мультимедіи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ними навчальними програмами. Електронні </w:t>
      </w:r>
      <w:proofErr w:type="gramStart"/>
      <w:r w:rsidRPr="00DC5583">
        <w:rPr>
          <w:rFonts w:ascii="Times New Roman" w:eastAsia="Times New Roman" w:hAnsi="Times New Roman" w:cs="Times New Roman"/>
          <w:color w:val="000000"/>
          <w:sz w:val="28"/>
          <w:szCs w:val="28"/>
          <w:lang w:eastAsia="ru-RU"/>
        </w:rPr>
        <w:t>п</w:t>
      </w:r>
      <w:proofErr w:type="gramEnd"/>
      <w:r w:rsidRPr="00DC5583">
        <w:rPr>
          <w:rFonts w:ascii="Times New Roman" w:eastAsia="Times New Roman" w:hAnsi="Times New Roman" w:cs="Times New Roman"/>
          <w:color w:val="000000"/>
          <w:sz w:val="28"/>
          <w:szCs w:val="28"/>
          <w:lang w:eastAsia="ru-RU"/>
        </w:rPr>
        <w:t>ідручники, практикуми, мультимедіи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ні навчальні програми можна використовувати не тільки для роботи над мовним матеріалом, але 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для розвитку основних видів мовленнєвоі</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діяльності.</w:t>
      </w:r>
      <w:r w:rsidRPr="00DC5583">
        <w:rPr>
          <w:rFonts w:ascii="Times New Roman" w:eastAsia="Times New Roman" w:hAnsi="Times New Roman" w:cs="Times New Roman"/>
          <w:color w:val="000000"/>
          <w:sz w:val="28"/>
          <w:szCs w:val="28"/>
          <w:lang w:eastAsia="ru-RU"/>
        </w:rPr>
        <w:tab/>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 xml:space="preserve">Навчання іншомовному професійному спілкуванню в немовних вузах вимагає нового </w:t>
      </w:r>
      <w:proofErr w:type="gramStart"/>
      <w:r w:rsidRPr="00DC5583">
        <w:rPr>
          <w:rFonts w:ascii="Times New Roman" w:eastAsia="Times New Roman" w:hAnsi="Times New Roman" w:cs="Times New Roman"/>
          <w:color w:val="000000"/>
          <w:sz w:val="28"/>
          <w:szCs w:val="28"/>
          <w:lang w:eastAsia="ru-RU"/>
        </w:rPr>
        <w:t>п</w:t>
      </w:r>
      <w:proofErr w:type="gramEnd"/>
      <w:r w:rsidRPr="00DC5583">
        <w:rPr>
          <w:rFonts w:ascii="Times New Roman" w:eastAsia="Times New Roman" w:hAnsi="Times New Roman" w:cs="Times New Roman"/>
          <w:color w:val="000000"/>
          <w:sz w:val="28"/>
          <w:szCs w:val="28"/>
          <w:lang w:eastAsia="ru-RU"/>
        </w:rPr>
        <w:t xml:space="preserve">ідходу до відбору змісту. Він повинен бути орієнтований на останні досягнення в тій </w:t>
      </w:r>
      <w:proofErr w:type="gramStart"/>
      <w:r w:rsidRPr="00DC5583">
        <w:rPr>
          <w:rFonts w:ascii="Times New Roman" w:eastAsia="Times New Roman" w:hAnsi="Times New Roman" w:cs="Times New Roman"/>
          <w:color w:val="000000"/>
          <w:sz w:val="28"/>
          <w:szCs w:val="28"/>
          <w:lang w:eastAsia="ru-RU"/>
        </w:rPr>
        <w:t>чи інш</w:t>
      </w:r>
      <w:proofErr w:type="gramEnd"/>
      <w:r w:rsidRPr="00DC5583">
        <w:rPr>
          <w:rFonts w:ascii="Times New Roman" w:eastAsia="Times New Roman" w:hAnsi="Times New Roman" w:cs="Times New Roman"/>
          <w:color w:val="000000"/>
          <w:sz w:val="28"/>
          <w:szCs w:val="28"/>
          <w:lang w:eastAsia="ru-RU"/>
        </w:rPr>
        <w:t xml:space="preserve">ій сфері людської діяльності, своєчасно відображати наукові досягнення в сферах, що безпосередньо зачіпають професійні інтереси студентів, надавати їм можливість для професійного зростання.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На думку Н. Д. Гальскової, у змі</w:t>
      </w:r>
      <w:proofErr w:type="gramStart"/>
      <w:r w:rsidRPr="00DC5583">
        <w:rPr>
          <w:rFonts w:ascii="Times New Roman" w:eastAsia="Times New Roman" w:hAnsi="Times New Roman" w:cs="Times New Roman"/>
          <w:color w:val="000000"/>
          <w:sz w:val="28"/>
          <w:szCs w:val="28"/>
          <w:lang w:eastAsia="ru-RU"/>
        </w:rPr>
        <w:t>ст</w:t>
      </w:r>
      <w:proofErr w:type="gramEnd"/>
      <w:r w:rsidRPr="00DC5583">
        <w:rPr>
          <w:rFonts w:ascii="Times New Roman" w:eastAsia="Times New Roman" w:hAnsi="Times New Roman" w:cs="Times New Roman"/>
          <w:color w:val="000000"/>
          <w:sz w:val="28"/>
          <w:szCs w:val="28"/>
          <w:lang w:eastAsia="ru-RU"/>
        </w:rPr>
        <w:t xml:space="preserve"> навчання іноземної мови слід включати: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 xml:space="preserve">- сфери комунікативної діяльності, теми і ситуації, мовні дії і мовленнєвий </w:t>
      </w:r>
      <w:proofErr w:type="gramStart"/>
      <w:r w:rsidRPr="00DC5583">
        <w:rPr>
          <w:rFonts w:ascii="Times New Roman" w:eastAsia="Times New Roman" w:hAnsi="Times New Roman" w:cs="Times New Roman"/>
          <w:color w:val="000000"/>
          <w:sz w:val="28"/>
          <w:szCs w:val="28"/>
          <w:lang w:eastAsia="ru-RU"/>
        </w:rPr>
        <w:t>матер</w:t>
      </w:r>
      <w:proofErr w:type="gramEnd"/>
      <w:r w:rsidRPr="00DC5583">
        <w:rPr>
          <w:rFonts w:ascii="Times New Roman" w:eastAsia="Times New Roman" w:hAnsi="Times New Roman" w:cs="Times New Roman"/>
          <w:color w:val="000000"/>
          <w:sz w:val="28"/>
          <w:szCs w:val="28"/>
          <w:lang w:eastAsia="ru-RU"/>
        </w:rPr>
        <w:t xml:space="preserve">іал, що враховують професійну спрямованість студентів;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 xml:space="preserve">- мовний </w:t>
      </w:r>
      <w:proofErr w:type="gramStart"/>
      <w:r w:rsidRPr="00DC5583">
        <w:rPr>
          <w:rFonts w:ascii="Times New Roman" w:eastAsia="Times New Roman" w:hAnsi="Times New Roman" w:cs="Times New Roman"/>
          <w:color w:val="000000"/>
          <w:sz w:val="28"/>
          <w:szCs w:val="28"/>
          <w:lang w:eastAsia="ru-RU"/>
        </w:rPr>
        <w:t>матер</w:t>
      </w:r>
      <w:proofErr w:type="gramEnd"/>
      <w:r w:rsidRPr="00DC5583">
        <w:rPr>
          <w:rFonts w:ascii="Times New Roman" w:eastAsia="Times New Roman" w:hAnsi="Times New Roman" w:cs="Times New Roman"/>
          <w:color w:val="000000"/>
          <w:sz w:val="28"/>
          <w:szCs w:val="28"/>
          <w:lang w:eastAsia="ru-RU"/>
        </w:rPr>
        <w:t xml:space="preserve">іал (фонетичний, лексичний, граматичний, орфографічний), правила його оформлення і навички оперування;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 xml:space="preserve">- комплекс спеціальних (мовних) умінь, що характеризують </w:t>
      </w:r>
      <w:proofErr w:type="gramStart"/>
      <w:r w:rsidRPr="00DC5583">
        <w:rPr>
          <w:rFonts w:ascii="Times New Roman" w:eastAsia="Times New Roman" w:hAnsi="Times New Roman" w:cs="Times New Roman"/>
          <w:color w:val="000000"/>
          <w:sz w:val="28"/>
          <w:szCs w:val="28"/>
          <w:lang w:eastAsia="ru-RU"/>
        </w:rPr>
        <w:t>р</w:t>
      </w:r>
      <w:proofErr w:type="gramEnd"/>
      <w:r w:rsidRPr="00DC5583">
        <w:rPr>
          <w:rFonts w:ascii="Times New Roman" w:eastAsia="Times New Roman" w:hAnsi="Times New Roman" w:cs="Times New Roman"/>
          <w:color w:val="000000"/>
          <w:sz w:val="28"/>
          <w:szCs w:val="28"/>
          <w:lang w:eastAsia="ru-RU"/>
        </w:rPr>
        <w:t xml:space="preserve">івень практичного оволодіння іноземною мовою як засобом узагальнення, у тому числі в інтеркультурних ситуаціях;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 xml:space="preserve">- систему знань національно-культурних особливостей і реалій країни </w:t>
      </w:r>
      <w:proofErr w:type="gramStart"/>
      <w:r w:rsidRPr="00DC5583">
        <w:rPr>
          <w:rFonts w:ascii="Times New Roman" w:eastAsia="Times New Roman" w:hAnsi="Times New Roman" w:cs="Times New Roman"/>
          <w:color w:val="000000"/>
          <w:sz w:val="28"/>
          <w:szCs w:val="28"/>
          <w:lang w:eastAsia="ru-RU"/>
        </w:rPr>
        <w:t>досл</w:t>
      </w:r>
      <w:proofErr w:type="gramEnd"/>
      <w:r w:rsidRPr="00DC5583">
        <w:rPr>
          <w:rFonts w:ascii="Times New Roman" w:eastAsia="Times New Roman" w:hAnsi="Times New Roman" w:cs="Times New Roman"/>
          <w:color w:val="000000"/>
          <w:sz w:val="28"/>
          <w:szCs w:val="28"/>
          <w:lang w:eastAsia="ru-RU"/>
        </w:rPr>
        <w:t>іджуваної мови [5, 17].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b/>
          <w:bCs/>
          <w:color w:val="000000"/>
          <w:sz w:val="28"/>
          <w:szCs w:val="28"/>
          <w:lang w:eastAsia="ru-RU"/>
        </w:rPr>
        <w:t xml:space="preserve">Висновки. </w:t>
      </w:r>
      <w:r w:rsidRPr="00DC5583">
        <w:rPr>
          <w:rFonts w:ascii="Times New Roman" w:eastAsia="Times New Roman" w:hAnsi="Times New Roman" w:cs="Times New Roman"/>
          <w:color w:val="000000"/>
          <w:sz w:val="28"/>
          <w:szCs w:val="28"/>
          <w:lang w:eastAsia="ru-RU"/>
        </w:rPr>
        <w:t xml:space="preserve">Результативність </w:t>
      </w:r>
      <w:proofErr w:type="gramStart"/>
      <w:r w:rsidRPr="00DC5583">
        <w:rPr>
          <w:rFonts w:ascii="Times New Roman" w:eastAsia="Times New Roman" w:hAnsi="Times New Roman" w:cs="Times New Roman"/>
          <w:color w:val="000000"/>
          <w:sz w:val="28"/>
          <w:szCs w:val="28"/>
          <w:lang w:eastAsia="ru-RU"/>
        </w:rPr>
        <w:t>п</w:t>
      </w:r>
      <w:proofErr w:type="gramEnd"/>
      <w:r w:rsidRPr="00DC5583">
        <w:rPr>
          <w:rFonts w:ascii="Times New Roman" w:eastAsia="Times New Roman" w:hAnsi="Times New Roman" w:cs="Times New Roman"/>
          <w:color w:val="000000"/>
          <w:sz w:val="28"/>
          <w:szCs w:val="28"/>
          <w:lang w:eastAsia="ru-RU"/>
        </w:rPr>
        <w:t xml:space="preserve">ідготовки майбутніх спеціалістів-аграріїв до іншомовного спілкування науково-професійного спрямування зумовлюється сукупністю педагогічних умов, в число яких входить позитивна мотивація навчально-пізнавальної діяльності майбутніх фахівців; високий рівень інтелектуальної активності студентів і сформованості комунікативних умінь; залучення студентів до активної комунікативної </w:t>
      </w:r>
      <w:r w:rsidRPr="00DC5583">
        <w:rPr>
          <w:rFonts w:ascii="Times New Roman" w:eastAsia="Times New Roman" w:hAnsi="Times New Roman" w:cs="Times New Roman"/>
          <w:color w:val="000000"/>
          <w:sz w:val="28"/>
          <w:szCs w:val="28"/>
          <w:lang w:eastAsia="ru-RU"/>
        </w:rPr>
        <w:lastRenderedPageBreak/>
        <w:t xml:space="preserve">діяльності. Отже, можна зробити висновок, що тільки тісна взаємодія й взаємозумовленість сукупності окреслених педагогічних умов забезпечує ефективність </w:t>
      </w:r>
      <w:proofErr w:type="gramStart"/>
      <w:r w:rsidRPr="00DC5583">
        <w:rPr>
          <w:rFonts w:ascii="Times New Roman" w:eastAsia="Times New Roman" w:hAnsi="Times New Roman" w:cs="Times New Roman"/>
          <w:color w:val="000000"/>
          <w:sz w:val="28"/>
          <w:szCs w:val="28"/>
          <w:lang w:eastAsia="ru-RU"/>
        </w:rPr>
        <w:t>п</w:t>
      </w:r>
      <w:proofErr w:type="gramEnd"/>
      <w:r w:rsidRPr="00DC5583">
        <w:rPr>
          <w:rFonts w:ascii="Times New Roman" w:eastAsia="Times New Roman" w:hAnsi="Times New Roman" w:cs="Times New Roman"/>
          <w:color w:val="000000"/>
          <w:sz w:val="28"/>
          <w:szCs w:val="28"/>
          <w:lang w:eastAsia="ru-RU"/>
        </w:rPr>
        <w:t>ідготовки майбутніх працівників сільськогосподарського сектора до професійного іншомовного спілкування.</w:t>
      </w:r>
      <w:r w:rsidRPr="00DC5583">
        <w:rPr>
          <w:rFonts w:ascii="Times New Roman" w:eastAsia="Times New Roman" w:hAnsi="Times New Roman" w:cs="Times New Roman"/>
          <w:b/>
          <w:bCs/>
          <w:color w:val="000000"/>
          <w:sz w:val="28"/>
          <w:szCs w:val="28"/>
          <w:lang w:eastAsia="ru-RU"/>
        </w:rPr>
        <w:t xml:space="preserve">  </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b/>
          <w:bCs/>
          <w:color w:val="000000"/>
          <w:sz w:val="28"/>
          <w:szCs w:val="28"/>
          <w:lang w:eastAsia="ru-RU"/>
        </w:rPr>
        <w:tab/>
      </w:r>
      <w:r w:rsidRPr="00DC5583">
        <w:rPr>
          <w:rFonts w:ascii="Times New Roman" w:eastAsia="Times New Roman" w:hAnsi="Times New Roman" w:cs="Times New Roman"/>
          <w:b/>
          <w:bCs/>
          <w:color w:val="000000"/>
          <w:sz w:val="28"/>
          <w:szCs w:val="28"/>
          <w:lang w:eastAsia="ru-RU"/>
        </w:rPr>
        <w:tab/>
      </w:r>
      <w:r w:rsidRPr="00DC5583">
        <w:rPr>
          <w:rFonts w:ascii="Times New Roman" w:eastAsia="Times New Roman" w:hAnsi="Times New Roman" w:cs="Times New Roman"/>
          <w:b/>
          <w:bCs/>
          <w:color w:val="000000"/>
          <w:sz w:val="28"/>
          <w:szCs w:val="28"/>
          <w:lang w:eastAsia="ru-RU"/>
        </w:rPr>
        <w:tab/>
      </w:r>
      <w:r w:rsidRPr="00DC5583">
        <w:rPr>
          <w:rFonts w:ascii="Times New Roman" w:eastAsia="Times New Roman" w:hAnsi="Times New Roman" w:cs="Times New Roman"/>
          <w:b/>
          <w:bCs/>
          <w:color w:val="000000"/>
          <w:sz w:val="28"/>
          <w:szCs w:val="28"/>
          <w:lang w:eastAsia="ru-RU"/>
        </w:rPr>
        <w:tab/>
        <w:t>Література</w:t>
      </w:r>
    </w:p>
    <w:p w:rsidR="00DC5583" w:rsidRPr="00DC5583" w:rsidRDefault="00DC5583" w:rsidP="00DC5583">
      <w:pPr>
        <w:spacing w:after="0" w:line="240" w:lineRule="auto"/>
        <w:ind w:firstLine="708"/>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1. Бабинець М.М. Формування готовності майбутніх фахівці</w:t>
      </w:r>
      <w:proofErr w:type="gramStart"/>
      <w:r w:rsidRPr="00DC5583">
        <w:rPr>
          <w:rFonts w:ascii="Times New Roman" w:eastAsia="Times New Roman" w:hAnsi="Times New Roman" w:cs="Times New Roman"/>
          <w:color w:val="000000"/>
          <w:sz w:val="28"/>
          <w:szCs w:val="28"/>
          <w:lang w:eastAsia="ru-RU"/>
        </w:rPr>
        <w:t>в</w:t>
      </w:r>
      <w:proofErr w:type="gramEnd"/>
      <w:r w:rsidRPr="00DC5583">
        <w:rPr>
          <w:rFonts w:ascii="Times New Roman" w:eastAsia="Times New Roman" w:hAnsi="Times New Roman" w:cs="Times New Roman"/>
          <w:color w:val="000000"/>
          <w:sz w:val="28"/>
          <w:szCs w:val="28"/>
          <w:lang w:eastAsia="ru-RU"/>
        </w:rPr>
        <w:t xml:space="preserve"> менеджменту до іншомовного професійного спілкування / М. М. Бабинець // Науковий вісник УжДУ. Серія: Педагогіка. </w:t>
      </w:r>
      <w:proofErr w:type="gramStart"/>
      <w:r w:rsidRPr="00DC5583">
        <w:rPr>
          <w:rFonts w:ascii="Times New Roman" w:eastAsia="Times New Roman" w:hAnsi="Times New Roman" w:cs="Times New Roman"/>
          <w:color w:val="000000"/>
          <w:sz w:val="28"/>
          <w:szCs w:val="28"/>
          <w:lang w:eastAsia="ru-RU"/>
        </w:rPr>
        <w:t>Соц</w:t>
      </w:r>
      <w:proofErr w:type="gramEnd"/>
      <w:r w:rsidRPr="00DC5583">
        <w:rPr>
          <w:rFonts w:ascii="Times New Roman" w:eastAsia="Times New Roman" w:hAnsi="Times New Roman" w:cs="Times New Roman"/>
          <w:color w:val="000000"/>
          <w:sz w:val="28"/>
          <w:szCs w:val="28"/>
          <w:lang w:eastAsia="ru-RU"/>
        </w:rPr>
        <w:t>іальна робота. Вип. 25 / Міністерство освіти і науки України; Ужгородський національний університет: Редкол.: Козубовська І.В. (гол</w:t>
      </w:r>
      <w:proofErr w:type="gramStart"/>
      <w:r w:rsidRPr="00DC5583">
        <w:rPr>
          <w:rFonts w:ascii="Times New Roman" w:eastAsia="Times New Roman" w:hAnsi="Times New Roman" w:cs="Times New Roman"/>
          <w:color w:val="000000"/>
          <w:sz w:val="28"/>
          <w:szCs w:val="28"/>
          <w:lang w:eastAsia="ru-RU"/>
        </w:rPr>
        <w:t>.</w:t>
      </w:r>
      <w:proofErr w:type="gramEnd"/>
      <w:r w:rsidRPr="00DC5583">
        <w:rPr>
          <w:rFonts w:ascii="Times New Roman" w:eastAsia="Times New Roman" w:hAnsi="Times New Roman" w:cs="Times New Roman"/>
          <w:color w:val="000000"/>
          <w:sz w:val="28"/>
          <w:szCs w:val="28"/>
          <w:lang w:eastAsia="ru-RU"/>
        </w:rPr>
        <w:t xml:space="preserve"> </w:t>
      </w:r>
      <w:proofErr w:type="gramStart"/>
      <w:r w:rsidRPr="00DC5583">
        <w:rPr>
          <w:rFonts w:ascii="Times New Roman" w:eastAsia="Times New Roman" w:hAnsi="Times New Roman" w:cs="Times New Roman"/>
          <w:color w:val="000000"/>
          <w:sz w:val="28"/>
          <w:szCs w:val="28"/>
          <w:lang w:eastAsia="ru-RU"/>
        </w:rPr>
        <w:t>р</w:t>
      </w:r>
      <w:proofErr w:type="gramEnd"/>
      <w:r w:rsidRPr="00DC5583">
        <w:rPr>
          <w:rFonts w:ascii="Times New Roman" w:eastAsia="Times New Roman" w:hAnsi="Times New Roman" w:cs="Times New Roman"/>
          <w:color w:val="000000"/>
          <w:sz w:val="28"/>
          <w:szCs w:val="28"/>
          <w:lang w:eastAsia="ru-RU"/>
        </w:rPr>
        <w:t xml:space="preserve">ед.), Бартош О.П.,  Опачко М.В. – Ужгород: </w:t>
      </w:r>
      <w:proofErr w:type="gramStart"/>
      <w:r w:rsidRPr="00DC5583">
        <w:rPr>
          <w:rFonts w:ascii="Times New Roman" w:eastAsia="Times New Roman" w:hAnsi="Times New Roman" w:cs="Times New Roman"/>
          <w:color w:val="000000"/>
          <w:sz w:val="28"/>
          <w:szCs w:val="28"/>
          <w:lang w:eastAsia="ru-RU"/>
        </w:rPr>
        <w:t>Вид-во</w:t>
      </w:r>
      <w:proofErr w:type="gramEnd"/>
      <w:r w:rsidRPr="00DC5583">
        <w:rPr>
          <w:rFonts w:ascii="Times New Roman" w:eastAsia="Times New Roman" w:hAnsi="Times New Roman" w:cs="Times New Roman"/>
          <w:color w:val="000000"/>
          <w:sz w:val="28"/>
          <w:szCs w:val="28"/>
          <w:lang w:eastAsia="ru-RU"/>
        </w:rPr>
        <w:t xml:space="preserve"> УжНУ «Говерла». – 2012. – С. 10.</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 xml:space="preserve">2. Ніколаєнко Ю. О. </w:t>
      </w:r>
      <w:proofErr w:type="gramStart"/>
      <w:r w:rsidRPr="00DC5583">
        <w:rPr>
          <w:rFonts w:ascii="Times New Roman" w:eastAsia="Times New Roman" w:hAnsi="Times New Roman" w:cs="Times New Roman"/>
          <w:color w:val="000000"/>
          <w:sz w:val="28"/>
          <w:szCs w:val="28"/>
          <w:lang w:eastAsia="ru-RU"/>
        </w:rPr>
        <w:t>П</w:t>
      </w:r>
      <w:proofErr w:type="gramEnd"/>
      <w:r w:rsidRPr="00DC5583">
        <w:rPr>
          <w:rFonts w:ascii="Times New Roman" w:eastAsia="Times New Roman" w:hAnsi="Times New Roman" w:cs="Times New Roman"/>
          <w:color w:val="000000"/>
          <w:sz w:val="28"/>
          <w:szCs w:val="28"/>
          <w:lang w:eastAsia="ru-RU"/>
        </w:rPr>
        <w:t>ідготовка студентів аграрних спеціальностей до професійного спілкування в іншомовному середовищі: автореф. дис. на здобуття наук. ступеня кандидата пед. наук: спец. 13.00.04 «Теорія і методика професійна освіти» /  Ю. О. Ніколаєнко, – АПН України; Інститут педагогічної освіти і освіти дорослих. – К., 2009. – 22с.</w:t>
      </w:r>
    </w:p>
    <w:p w:rsidR="00DC5583" w:rsidRPr="00DC5583" w:rsidRDefault="00DC5583" w:rsidP="00DC5583">
      <w:pPr>
        <w:spacing w:after="0" w:line="240" w:lineRule="auto"/>
        <w:ind w:firstLine="708"/>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3. Камянова Т.Г.  Успешный английский / Т. Г. Камянова. – Москва: ООО «Дом Славянской Книги», 2008. – 512с.</w:t>
      </w:r>
    </w:p>
    <w:p w:rsidR="00DC5583" w:rsidRPr="00DC5583" w:rsidRDefault="00DC5583" w:rsidP="00DC5583">
      <w:pPr>
        <w:spacing w:after="0" w:line="240" w:lineRule="auto"/>
        <w:ind w:firstLine="709"/>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4. Коломієць С. С. Навчання спеціалі</w:t>
      </w:r>
      <w:proofErr w:type="gramStart"/>
      <w:r w:rsidRPr="00DC5583">
        <w:rPr>
          <w:rFonts w:ascii="Times New Roman" w:eastAsia="Times New Roman" w:hAnsi="Times New Roman" w:cs="Times New Roman"/>
          <w:color w:val="000000"/>
          <w:sz w:val="28"/>
          <w:szCs w:val="28"/>
          <w:lang w:eastAsia="ru-RU"/>
        </w:rPr>
        <w:t>ст</w:t>
      </w:r>
      <w:proofErr w:type="gramEnd"/>
      <w:r w:rsidRPr="00DC5583">
        <w:rPr>
          <w:rFonts w:ascii="Times New Roman" w:eastAsia="Times New Roman" w:hAnsi="Times New Roman" w:cs="Times New Roman"/>
          <w:color w:val="000000"/>
          <w:sz w:val="28"/>
          <w:szCs w:val="28"/>
          <w:lang w:eastAsia="ru-RU"/>
        </w:rPr>
        <w:t>ів професіи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но-орієнтованого спілкування із зарубіжними партнерами (на матеріалі англіи</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ськоі</w:t>
      </w:r>
      <w:r w:rsidRPr="00DC5583">
        <w:rPr>
          <w:rFonts w:ascii="Cambria Math" w:eastAsia="Times New Roman" w:hAnsi="Cambria Math" w:cs="Cambria Math"/>
          <w:color w:val="000000"/>
          <w:sz w:val="28"/>
          <w:szCs w:val="28"/>
          <w:lang w:eastAsia="ru-RU"/>
        </w:rPr>
        <w:t>̈</w:t>
      </w:r>
      <w:r w:rsidRPr="00DC5583">
        <w:rPr>
          <w:rFonts w:ascii="Times New Roman" w:eastAsia="Times New Roman" w:hAnsi="Times New Roman" w:cs="Times New Roman"/>
          <w:color w:val="000000"/>
          <w:sz w:val="28"/>
          <w:szCs w:val="28"/>
          <w:lang w:eastAsia="ru-RU"/>
        </w:rPr>
        <w:t xml:space="preserve"> мови) : дис. … канд. пед. наук : 13.00.02 / С. С. Коломієць. – К., 1993. – 162 с.</w:t>
      </w:r>
    </w:p>
    <w:p w:rsidR="00DC5583" w:rsidRPr="00DC5583" w:rsidRDefault="00DC5583" w:rsidP="00DC5583">
      <w:pPr>
        <w:spacing w:after="0" w:line="240" w:lineRule="auto"/>
        <w:ind w:firstLine="708"/>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5. Гальскова Н. Д. Современная методика обучения иностранному языку: пособие [для учителя] / Н. Д. Гальскова. – М.</w:t>
      </w:r>
      <w:proofErr w:type="gramStart"/>
      <w:r w:rsidRPr="00DC5583">
        <w:rPr>
          <w:rFonts w:ascii="Times New Roman" w:eastAsia="Times New Roman" w:hAnsi="Times New Roman" w:cs="Times New Roman"/>
          <w:color w:val="000000"/>
          <w:sz w:val="28"/>
          <w:szCs w:val="28"/>
          <w:lang w:eastAsia="ru-RU"/>
        </w:rPr>
        <w:t xml:space="preserve"> :</w:t>
      </w:r>
      <w:proofErr w:type="gramEnd"/>
      <w:r w:rsidRPr="00DC5583">
        <w:rPr>
          <w:rFonts w:ascii="Times New Roman" w:eastAsia="Times New Roman" w:hAnsi="Times New Roman" w:cs="Times New Roman"/>
          <w:color w:val="000000"/>
          <w:sz w:val="28"/>
          <w:szCs w:val="28"/>
          <w:lang w:eastAsia="ru-RU"/>
        </w:rPr>
        <w:t xml:space="preserve"> АРКТИ-Глосса, 2000. – 165 с.</w:t>
      </w:r>
    </w:p>
    <w:p w:rsidR="00DC5583" w:rsidRPr="00DC5583" w:rsidRDefault="00DC5583" w:rsidP="00DC5583">
      <w:pPr>
        <w:spacing w:after="0" w:line="240" w:lineRule="auto"/>
        <w:rPr>
          <w:rFonts w:ascii="Times New Roman" w:eastAsia="Times New Roman" w:hAnsi="Times New Roman" w:cs="Times New Roman"/>
          <w:sz w:val="24"/>
          <w:szCs w:val="24"/>
          <w:lang w:eastAsia="ru-RU"/>
        </w:rPr>
      </w:pPr>
    </w:p>
    <w:p w:rsidR="00DC5583" w:rsidRPr="00DC5583" w:rsidRDefault="00DC5583" w:rsidP="00DC5583">
      <w:pPr>
        <w:spacing w:after="0" w:line="240" w:lineRule="auto"/>
        <w:ind w:left="3539" w:firstLine="709"/>
        <w:rPr>
          <w:rFonts w:ascii="Times New Roman" w:eastAsia="Times New Roman" w:hAnsi="Times New Roman" w:cs="Times New Roman"/>
          <w:sz w:val="24"/>
          <w:szCs w:val="24"/>
          <w:lang w:eastAsia="ru-RU"/>
        </w:rPr>
      </w:pPr>
      <w:r w:rsidRPr="00DC5583">
        <w:rPr>
          <w:rFonts w:ascii="Times New Roman" w:eastAsia="Times New Roman" w:hAnsi="Times New Roman" w:cs="Times New Roman"/>
          <w:b/>
          <w:bCs/>
          <w:color w:val="000000"/>
          <w:sz w:val="28"/>
          <w:szCs w:val="28"/>
          <w:lang w:eastAsia="ru-RU"/>
        </w:rPr>
        <w:t>References</w:t>
      </w:r>
      <w:r w:rsidRPr="00DC5583">
        <w:rPr>
          <w:rFonts w:ascii="Times New Roman" w:eastAsia="Times New Roman" w:hAnsi="Times New Roman" w:cs="Times New Roman"/>
          <w:b/>
          <w:bCs/>
          <w:color w:val="000000"/>
          <w:sz w:val="28"/>
          <w:szCs w:val="28"/>
          <w:lang w:eastAsia="ru-RU"/>
        </w:rPr>
        <w:tab/>
      </w:r>
    </w:p>
    <w:p w:rsidR="00DC5583" w:rsidRPr="00DC5583" w:rsidRDefault="00DC5583" w:rsidP="00DC5583">
      <w:pPr>
        <w:spacing w:after="0" w:line="240" w:lineRule="auto"/>
        <w:ind w:firstLine="708"/>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1. Babynets' M.M. Formuvannya hotovnosti maybutnikh fakhivtsiv menedzhmentu do inshomovnoho profesiynoho spilkuvannya / M. M. Babynets' // Naukovyy visnyk UzhDU. Seriya: Pedahohika. Sotsial'na robota. Vyp. 25 / Ministerstvo osvity i nauky Ukrayiny; Uzhhorods'kyy natsional'nyy universytet: Redkol.: Kozubovs'ka I.V. (hol. red.), Bartosh O.P.,  Opachko M.V. – Uzhhorod: Vyd-vo UzhNU «Hoverla». – 2012. – S. 10.</w:t>
      </w:r>
    </w:p>
    <w:p w:rsidR="00DC5583" w:rsidRPr="00DC5583" w:rsidRDefault="00DC5583" w:rsidP="00DC5583">
      <w:pPr>
        <w:spacing w:after="0" w:line="240" w:lineRule="auto"/>
        <w:ind w:firstLine="708"/>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2. Nikolayenko Yu. O. Pidhotovka studentiv ahrarnykh spetsial'nostey do profesiynoho spilkuvannya v inshomovnomu seredovyshchi: avtoref. dys. na zdobuttya nauk. stupenya kandydata ped. nauk: spets. 13.00.04 «Teoriya i metodyka profesiyna osvity» /  Yu. O. Nikolayenko, – APN Ukrayiny; Instytut pedahohichnoyi osvity i osvity doroslykh. – K., 2009. – 22s.</w:t>
      </w:r>
    </w:p>
    <w:p w:rsidR="00DC5583" w:rsidRPr="00DC5583" w:rsidRDefault="00DC5583" w:rsidP="00DC5583">
      <w:pPr>
        <w:spacing w:after="0" w:line="240" w:lineRule="auto"/>
        <w:ind w:firstLine="708"/>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3. Kamjanova T.G.  Uspeshnyj anglijskij / T. G. Kamjanova. – Moskva: OOO «Dom Slavjanskoj Knigi», 2008. – 512s.</w:t>
      </w:r>
    </w:p>
    <w:p w:rsidR="00DC5583" w:rsidRPr="00DC5583" w:rsidRDefault="00DC5583" w:rsidP="00DC5583">
      <w:pPr>
        <w:spacing w:after="0" w:line="240" w:lineRule="auto"/>
        <w:ind w:firstLine="708"/>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4. Kolomiyets' S. S. Navchannya spetsialistiv profesiyno-oriyentovanoho spilkuvannya iz zarubizhnymy partneramy (na materiali anhliys'koi movy)</w:t>
      </w:r>
      <w:proofErr w:type="gramStart"/>
      <w:r w:rsidRPr="00DC5583">
        <w:rPr>
          <w:rFonts w:ascii="Times New Roman" w:eastAsia="Times New Roman" w:hAnsi="Times New Roman" w:cs="Times New Roman"/>
          <w:color w:val="000000"/>
          <w:sz w:val="28"/>
          <w:szCs w:val="28"/>
          <w:lang w:eastAsia="ru-RU"/>
        </w:rPr>
        <w:t xml:space="preserve"> :</w:t>
      </w:r>
      <w:proofErr w:type="gramEnd"/>
      <w:r w:rsidRPr="00DC5583">
        <w:rPr>
          <w:rFonts w:ascii="Times New Roman" w:eastAsia="Times New Roman" w:hAnsi="Times New Roman" w:cs="Times New Roman"/>
          <w:color w:val="000000"/>
          <w:sz w:val="28"/>
          <w:szCs w:val="28"/>
          <w:lang w:eastAsia="ru-RU"/>
        </w:rPr>
        <w:t xml:space="preserve"> dys. … kand. ped. nauk : 13.00.02 / S. S. Kolomiyets'. – K., 1993. – 162 s.</w:t>
      </w:r>
    </w:p>
    <w:p w:rsidR="00C9669B" w:rsidRPr="006767FA" w:rsidRDefault="00DC5583" w:rsidP="006767FA">
      <w:pPr>
        <w:spacing w:after="0" w:line="240" w:lineRule="auto"/>
        <w:ind w:firstLine="708"/>
        <w:jc w:val="both"/>
        <w:rPr>
          <w:rFonts w:ascii="Times New Roman" w:eastAsia="Times New Roman" w:hAnsi="Times New Roman" w:cs="Times New Roman"/>
          <w:sz w:val="24"/>
          <w:szCs w:val="24"/>
          <w:lang w:eastAsia="ru-RU"/>
        </w:rPr>
      </w:pPr>
      <w:r w:rsidRPr="00DC5583">
        <w:rPr>
          <w:rFonts w:ascii="Times New Roman" w:eastAsia="Times New Roman" w:hAnsi="Times New Roman" w:cs="Times New Roman"/>
          <w:color w:val="000000"/>
          <w:sz w:val="28"/>
          <w:szCs w:val="28"/>
          <w:lang w:eastAsia="ru-RU"/>
        </w:rPr>
        <w:t>5. Gal'skova N. D. Sovremennaja metodika obuchenija inostrannomu jazyku: posobie [dlja uchitelja] / N. D. Gal'skova. – M.</w:t>
      </w:r>
      <w:proofErr w:type="gramStart"/>
      <w:r w:rsidRPr="00DC5583">
        <w:rPr>
          <w:rFonts w:ascii="Times New Roman" w:eastAsia="Times New Roman" w:hAnsi="Times New Roman" w:cs="Times New Roman"/>
          <w:color w:val="000000"/>
          <w:sz w:val="28"/>
          <w:szCs w:val="28"/>
          <w:lang w:eastAsia="ru-RU"/>
        </w:rPr>
        <w:t xml:space="preserve"> :</w:t>
      </w:r>
      <w:proofErr w:type="gramEnd"/>
      <w:r w:rsidRPr="00DC5583">
        <w:rPr>
          <w:rFonts w:ascii="Times New Roman" w:eastAsia="Times New Roman" w:hAnsi="Times New Roman" w:cs="Times New Roman"/>
          <w:color w:val="000000"/>
          <w:sz w:val="28"/>
          <w:szCs w:val="28"/>
          <w:lang w:eastAsia="ru-RU"/>
        </w:rPr>
        <w:t xml:space="preserve"> ARKTI-Glossa, 2000. – 165 s.</w:t>
      </w:r>
      <w:bookmarkStart w:id="0" w:name="_GoBack"/>
      <w:bookmarkEnd w:id="0"/>
    </w:p>
    <w:sectPr w:rsidR="00C9669B" w:rsidRPr="006767F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00000000" w:usb2="00000000"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7AF"/>
    <w:rsid w:val="00354020"/>
    <w:rsid w:val="00544555"/>
    <w:rsid w:val="006317AF"/>
    <w:rsid w:val="006767FA"/>
    <w:rsid w:val="007E2020"/>
    <w:rsid w:val="009F1D99"/>
    <w:rsid w:val="00BF2677"/>
    <w:rsid w:val="00C9669B"/>
    <w:rsid w:val="00CE4849"/>
    <w:rsid w:val="00DC5583"/>
    <w:rsid w:val="00E825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C558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tab-span">
    <w:name w:val="apple-tab-span"/>
    <w:basedOn w:val="a0"/>
    <w:rsid w:val="00DC558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C558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tab-span">
    <w:name w:val="apple-tab-span"/>
    <w:basedOn w:val="a0"/>
    <w:rsid w:val="00DC55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4330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7</Pages>
  <Words>2837</Words>
  <Characters>16173</Characters>
  <Application>Microsoft Office Word</Application>
  <DocSecurity>0</DocSecurity>
  <Lines>134</Lines>
  <Paragraphs>37</Paragraphs>
  <ScaleCrop>false</ScaleCrop>
  <Company>*</Company>
  <LinksUpToDate>false</LinksUpToDate>
  <CharactersWithSpaces>18973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2017-07-10T10:29:00Z</dcterms:created>
  <dcterms:modified xsi:type="dcterms:W3CDTF">2017-07-19T11:35:00Z</dcterms:modified>
</cp:coreProperties>
</file>