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2A7" w:rsidRPr="009859F7" w:rsidRDefault="006802A7" w:rsidP="00786460">
      <w:pPr>
        <w:spacing w:line="240" w:lineRule="auto"/>
        <w:rPr>
          <w:rFonts w:ascii="Times New Roman" w:hAnsi="Times New Roman"/>
          <w:b/>
          <w:sz w:val="20"/>
          <w:szCs w:val="20"/>
        </w:rPr>
      </w:pPr>
      <w:r w:rsidRPr="009859F7">
        <w:rPr>
          <w:rFonts w:ascii="Times New Roman" w:hAnsi="Times New Roman"/>
          <w:b/>
          <w:sz w:val="20"/>
          <w:szCs w:val="20"/>
        </w:rPr>
        <w:t>УДК 811:801.6</w:t>
      </w:r>
    </w:p>
    <w:p w:rsidR="006802A7" w:rsidRDefault="006802A7" w:rsidP="00FA2C92">
      <w:pPr>
        <w:spacing w:after="0" w:line="240" w:lineRule="auto"/>
        <w:jc w:val="center"/>
        <w:rPr>
          <w:rFonts w:ascii="Times New Roman" w:hAnsi="Times New Roman"/>
        </w:rPr>
      </w:pPr>
      <w:r w:rsidRPr="00FA2C92">
        <w:rPr>
          <w:rFonts w:ascii="Times New Roman" w:hAnsi="Times New Roman"/>
        </w:rPr>
        <w:t xml:space="preserve">Т. И. </w:t>
      </w:r>
      <w:proofErr w:type="spellStart"/>
      <w:r w:rsidRPr="00FA2C92">
        <w:rPr>
          <w:rFonts w:ascii="Times New Roman" w:hAnsi="Times New Roman"/>
        </w:rPr>
        <w:t>Манякина</w:t>
      </w:r>
      <w:proofErr w:type="spellEnd"/>
    </w:p>
    <w:p w:rsidR="006802A7" w:rsidRPr="00FA2C92" w:rsidRDefault="006802A7" w:rsidP="00FA2C92">
      <w:pPr>
        <w:spacing w:after="0" w:line="240" w:lineRule="auto"/>
        <w:jc w:val="center"/>
        <w:rPr>
          <w:rFonts w:ascii="Times New Roman" w:hAnsi="Times New Roman"/>
          <w:sz w:val="14"/>
          <w:szCs w:val="14"/>
        </w:rPr>
      </w:pPr>
    </w:p>
    <w:p w:rsidR="006802A7" w:rsidRPr="00FA2C92" w:rsidRDefault="006802A7" w:rsidP="00FA2C92">
      <w:pPr>
        <w:spacing w:after="0" w:line="240" w:lineRule="auto"/>
        <w:jc w:val="center"/>
        <w:rPr>
          <w:rFonts w:ascii="Times New Roman" w:hAnsi="Times New Roman"/>
          <w:i/>
          <w:szCs w:val="24"/>
        </w:rPr>
      </w:pPr>
      <w:r w:rsidRPr="00FA2C92">
        <w:rPr>
          <w:rFonts w:ascii="Times New Roman" w:hAnsi="Times New Roman"/>
          <w:i/>
          <w:szCs w:val="24"/>
        </w:rPr>
        <w:t xml:space="preserve">Днепропетровский национальный университет железнодорожного транспорта имени академика В. </w:t>
      </w:r>
      <w:proofErr w:type="spellStart"/>
      <w:r w:rsidRPr="00FA2C92">
        <w:rPr>
          <w:rFonts w:ascii="Times New Roman" w:hAnsi="Times New Roman"/>
          <w:i/>
          <w:szCs w:val="24"/>
        </w:rPr>
        <w:t>Лазаряна</w:t>
      </w:r>
      <w:proofErr w:type="spellEnd"/>
    </w:p>
    <w:p w:rsidR="006802A7" w:rsidRDefault="006802A7" w:rsidP="00FA2C92">
      <w:pPr>
        <w:tabs>
          <w:tab w:val="left" w:pos="5995"/>
        </w:tabs>
        <w:spacing w:after="0" w:line="240" w:lineRule="auto"/>
        <w:rPr>
          <w:rFonts w:ascii="Times New Roman" w:hAnsi="Times New Roman"/>
          <w:sz w:val="24"/>
          <w:szCs w:val="24"/>
        </w:rPr>
      </w:pPr>
      <w:r>
        <w:rPr>
          <w:rFonts w:ascii="Times New Roman" w:hAnsi="Times New Roman"/>
          <w:sz w:val="24"/>
          <w:szCs w:val="24"/>
        </w:rPr>
        <w:tab/>
      </w:r>
    </w:p>
    <w:p w:rsidR="006802A7" w:rsidRPr="00FD378F" w:rsidRDefault="006802A7" w:rsidP="00FA2C92">
      <w:pPr>
        <w:spacing w:after="0" w:line="240" w:lineRule="auto"/>
        <w:jc w:val="center"/>
        <w:rPr>
          <w:rFonts w:ascii="Times New Roman" w:hAnsi="Times New Roman"/>
          <w:b/>
          <w:sz w:val="24"/>
          <w:szCs w:val="24"/>
        </w:rPr>
      </w:pPr>
      <w:r>
        <w:rPr>
          <w:rFonts w:ascii="Times New Roman" w:hAnsi="Times New Roman"/>
          <w:b/>
          <w:sz w:val="24"/>
          <w:szCs w:val="24"/>
        </w:rPr>
        <w:t>СТРУКТУРА И ФУНКЦИИ ФАКТУАЛЬНЫХ ВСТАВОК В СОВРЕМЕННЫХ ИНФОРМАТИВНЫХ ПЕРЕВОДАХ</w:t>
      </w:r>
    </w:p>
    <w:p w:rsidR="006802A7" w:rsidRDefault="006802A7" w:rsidP="00FA2C92">
      <w:pPr>
        <w:spacing w:after="0" w:line="240" w:lineRule="auto"/>
        <w:jc w:val="both"/>
        <w:rPr>
          <w:rFonts w:ascii="Times New Roman" w:hAnsi="Times New Roman"/>
          <w:sz w:val="24"/>
          <w:szCs w:val="24"/>
        </w:rPr>
      </w:pPr>
    </w:p>
    <w:p w:rsidR="006802A7" w:rsidRPr="00E86EB9" w:rsidRDefault="006802A7" w:rsidP="00B2160F">
      <w:pPr>
        <w:spacing w:after="0" w:line="240" w:lineRule="auto"/>
        <w:ind w:firstLine="567"/>
        <w:jc w:val="both"/>
        <w:rPr>
          <w:rFonts w:ascii="Times New Roman" w:hAnsi="Times New Roman"/>
          <w:b/>
          <w:sz w:val="18"/>
          <w:szCs w:val="18"/>
        </w:rPr>
      </w:pPr>
      <w:r w:rsidRPr="00E86EB9">
        <w:rPr>
          <w:rFonts w:ascii="Times New Roman" w:hAnsi="Times New Roman"/>
          <w:b/>
          <w:sz w:val="18"/>
          <w:szCs w:val="18"/>
        </w:rPr>
        <w:t xml:space="preserve">Рассмотрены количественные параметры и коммуникативно-прагматические функции </w:t>
      </w:r>
      <w:proofErr w:type="spellStart"/>
      <w:r w:rsidRPr="00E86EB9">
        <w:rPr>
          <w:rFonts w:ascii="Times New Roman" w:hAnsi="Times New Roman"/>
          <w:b/>
          <w:sz w:val="18"/>
          <w:szCs w:val="18"/>
        </w:rPr>
        <w:t>фактуальных</w:t>
      </w:r>
      <w:proofErr w:type="spellEnd"/>
      <w:r w:rsidRPr="00E86EB9">
        <w:rPr>
          <w:rFonts w:ascii="Times New Roman" w:hAnsi="Times New Roman"/>
          <w:b/>
          <w:sz w:val="18"/>
          <w:szCs w:val="18"/>
        </w:rPr>
        <w:t xml:space="preserve"> вставок в профессиональных переводах с немецкого языка на русский </w:t>
      </w:r>
      <w:proofErr w:type="spellStart"/>
      <w:r w:rsidRPr="00E86EB9">
        <w:rPr>
          <w:rFonts w:ascii="Times New Roman" w:hAnsi="Times New Roman"/>
          <w:b/>
          <w:sz w:val="18"/>
          <w:szCs w:val="18"/>
        </w:rPr>
        <w:t>культуроведческих</w:t>
      </w:r>
      <w:proofErr w:type="spellEnd"/>
      <w:r w:rsidRPr="00E86EB9">
        <w:rPr>
          <w:rFonts w:ascii="Times New Roman" w:hAnsi="Times New Roman"/>
          <w:b/>
          <w:sz w:val="18"/>
          <w:szCs w:val="18"/>
        </w:rPr>
        <w:t xml:space="preserve"> текстов в параллельном многоязычном издании “</w:t>
      </w:r>
      <w:proofErr w:type="spellStart"/>
      <w:r w:rsidRPr="00E86EB9">
        <w:rPr>
          <w:rFonts w:ascii="Times New Roman" w:hAnsi="Times New Roman"/>
          <w:b/>
          <w:sz w:val="18"/>
          <w:szCs w:val="18"/>
          <w:lang w:val="en-US"/>
        </w:rPr>
        <w:t>Kulturchronik</w:t>
      </w:r>
      <w:proofErr w:type="spellEnd"/>
      <w:r w:rsidRPr="00E86EB9">
        <w:rPr>
          <w:rFonts w:ascii="Times New Roman" w:hAnsi="Times New Roman"/>
          <w:b/>
          <w:sz w:val="18"/>
          <w:szCs w:val="18"/>
        </w:rPr>
        <w:t xml:space="preserve">” (ФРГ). Показано, что </w:t>
      </w:r>
      <w:proofErr w:type="spellStart"/>
      <w:r w:rsidRPr="00E86EB9">
        <w:rPr>
          <w:rFonts w:ascii="Times New Roman" w:hAnsi="Times New Roman"/>
          <w:b/>
          <w:sz w:val="18"/>
          <w:szCs w:val="18"/>
        </w:rPr>
        <w:t>фактуальные</w:t>
      </w:r>
      <w:proofErr w:type="spellEnd"/>
      <w:r w:rsidRPr="00E86EB9">
        <w:rPr>
          <w:rFonts w:ascii="Times New Roman" w:hAnsi="Times New Roman"/>
          <w:b/>
          <w:sz w:val="18"/>
          <w:szCs w:val="18"/>
        </w:rPr>
        <w:t xml:space="preserve"> добавления в текстах переводов уточняют и детализируют исходную информацию, способствуя её адекватному восприятию русскоязычным читателем. Высказано предположение об адаптации с помощью </w:t>
      </w:r>
      <w:proofErr w:type="spellStart"/>
      <w:r w:rsidRPr="00E86EB9">
        <w:rPr>
          <w:rFonts w:ascii="Times New Roman" w:hAnsi="Times New Roman"/>
          <w:b/>
          <w:sz w:val="18"/>
          <w:szCs w:val="18"/>
        </w:rPr>
        <w:t>фактуальных</w:t>
      </w:r>
      <w:proofErr w:type="spellEnd"/>
      <w:r w:rsidRPr="00E86EB9">
        <w:rPr>
          <w:rFonts w:ascii="Times New Roman" w:hAnsi="Times New Roman"/>
          <w:b/>
          <w:sz w:val="18"/>
          <w:szCs w:val="18"/>
        </w:rPr>
        <w:t xml:space="preserve"> вставок транслируемого содержания к стилю подачи информации о значительных явлениях в истории мировой культуры, присущему академическим </w:t>
      </w:r>
      <w:proofErr w:type="spellStart"/>
      <w:r w:rsidRPr="00E86EB9">
        <w:rPr>
          <w:rFonts w:ascii="Times New Roman" w:hAnsi="Times New Roman"/>
          <w:b/>
          <w:sz w:val="18"/>
          <w:szCs w:val="18"/>
        </w:rPr>
        <w:t>культуроведческим</w:t>
      </w:r>
      <w:proofErr w:type="spellEnd"/>
      <w:r w:rsidRPr="00E86EB9">
        <w:rPr>
          <w:rFonts w:ascii="Times New Roman" w:hAnsi="Times New Roman"/>
          <w:b/>
          <w:sz w:val="18"/>
          <w:szCs w:val="18"/>
        </w:rPr>
        <w:t xml:space="preserve"> изданиям на русском языке, что также выступает адаптивным фактором. Отмечен высокий обучающий потенциал сопоставительного анализа иноязычных </w:t>
      </w:r>
      <w:proofErr w:type="spellStart"/>
      <w:r w:rsidRPr="00E86EB9">
        <w:rPr>
          <w:rFonts w:ascii="Times New Roman" w:hAnsi="Times New Roman"/>
          <w:b/>
          <w:sz w:val="18"/>
          <w:szCs w:val="18"/>
        </w:rPr>
        <w:t>культуроведческих</w:t>
      </w:r>
      <w:proofErr w:type="spellEnd"/>
      <w:r w:rsidRPr="00E86EB9">
        <w:rPr>
          <w:rFonts w:ascii="Times New Roman" w:hAnsi="Times New Roman"/>
          <w:b/>
          <w:sz w:val="18"/>
          <w:szCs w:val="18"/>
        </w:rPr>
        <w:t xml:space="preserve"> текстов с их профессиональными переводами в подготовке специалистов по иностранным языкам.</w:t>
      </w:r>
    </w:p>
    <w:p w:rsidR="006802A7" w:rsidRPr="00E86EB9" w:rsidRDefault="006802A7" w:rsidP="00B2160F">
      <w:pPr>
        <w:spacing w:after="0" w:line="240" w:lineRule="auto"/>
        <w:ind w:firstLine="567"/>
        <w:jc w:val="both"/>
        <w:rPr>
          <w:rFonts w:ascii="Times New Roman" w:hAnsi="Times New Roman"/>
          <w:b/>
          <w:i/>
          <w:sz w:val="18"/>
          <w:szCs w:val="18"/>
        </w:rPr>
      </w:pPr>
      <w:r w:rsidRPr="00E86EB9">
        <w:rPr>
          <w:rFonts w:ascii="Times New Roman" w:hAnsi="Times New Roman"/>
          <w:b/>
          <w:i/>
          <w:sz w:val="18"/>
          <w:szCs w:val="18"/>
        </w:rPr>
        <w:t xml:space="preserve">Ключевые слова: информативный перевод, </w:t>
      </w:r>
      <w:proofErr w:type="spellStart"/>
      <w:r w:rsidRPr="00E86EB9">
        <w:rPr>
          <w:rFonts w:ascii="Times New Roman" w:hAnsi="Times New Roman"/>
          <w:b/>
          <w:i/>
          <w:sz w:val="18"/>
          <w:szCs w:val="18"/>
        </w:rPr>
        <w:t>культуроведческий</w:t>
      </w:r>
      <w:proofErr w:type="spellEnd"/>
      <w:r w:rsidRPr="00E86EB9">
        <w:rPr>
          <w:rFonts w:ascii="Times New Roman" w:hAnsi="Times New Roman"/>
          <w:b/>
          <w:i/>
          <w:sz w:val="18"/>
          <w:szCs w:val="18"/>
        </w:rPr>
        <w:t xml:space="preserve"> текст, исходный текст, текст перевода, </w:t>
      </w:r>
      <w:proofErr w:type="spellStart"/>
      <w:r w:rsidRPr="00E86EB9">
        <w:rPr>
          <w:rFonts w:ascii="Times New Roman" w:hAnsi="Times New Roman"/>
          <w:b/>
          <w:i/>
          <w:sz w:val="18"/>
          <w:szCs w:val="18"/>
        </w:rPr>
        <w:t>фактуальная</w:t>
      </w:r>
      <w:proofErr w:type="spellEnd"/>
      <w:r w:rsidRPr="00E86EB9">
        <w:rPr>
          <w:rFonts w:ascii="Times New Roman" w:hAnsi="Times New Roman"/>
          <w:b/>
          <w:i/>
          <w:sz w:val="18"/>
          <w:szCs w:val="18"/>
        </w:rPr>
        <w:t xml:space="preserve"> вставка, уровень адаптации, сопоставительный </w:t>
      </w:r>
      <w:proofErr w:type="spellStart"/>
      <w:r w:rsidRPr="00E86EB9">
        <w:rPr>
          <w:rFonts w:ascii="Times New Roman" w:hAnsi="Times New Roman"/>
          <w:b/>
          <w:i/>
          <w:sz w:val="18"/>
          <w:szCs w:val="18"/>
        </w:rPr>
        <w:t>переводоведческий</w:t>
      </w:r>
      <w:proofErr w:type="spellEnd"/>
      <w:r w:rsidRPr="00E86EB9">
        <w:rPr>
          <w:rFonts w:ascii="Times New Roman" w:hAnsi="Times New Roman"/>
          <w:b/>
          <w:i/>
          <w:sz w:val="18"/>
          <w:szCs w:val="18"/>
        </w:rPr>
        <w:t xml:space="preserve"> анализ.</w:t>
      </w:r>
    </w:p>
    <w:p w:rsidR="006802A7" w:rsidRDefault="006802A7" w:rsidP="00E86EB9">
      <w:pPr>
        <w:spacing w:after="0" w:line="240" w:lineRule="auto"/>
        <w:ind w:firstLine="708"/>
        <w:rPr>
          <w:rFonts w:ascii="Times New Roman" w:hAnsi="Times New Roman"/>
          <w:sz w:val="24"/>
          <w:szCs w:val="24"/>
          <w:lang w:val="uk-UA"/>
        </w:rPr>
      </w:pPr>
    </w:p>
    <w:p w:rsidR="006802A7" w:rsidRDefault="006802A7" w:rsidP="00E86EB9">
      <w:pPr>
        <w:spacing w:after="0" w:line="240" w:lineRule="auto"/>
        <w:ind w:firstLine="567"/>
        <w:jc w:val="both"/>
        <w:rPr>
          <w:rFonts w:ascii="Times New Roman" w:hAnsi="Times New Roman"/>
          <w:sz w:val="24"/>
          <w:szCs w:val="24"/>
          <w:lang w:val="uk-UA"/>
        </w:rPr>
      </w:pPr>
      <w:proofErr w:type="spellStart"/>
      <w:r w:rsidRPr="00E86EB9">
        <w:rPr>
          <w:rFonts w:ascii="Times New Roman" w:hAnsi="Times New Roman"/>
          <w:b/>
          <w:lang w:val="uk-UA"/>
        </w:rPr>
        <w:t>Манякіна</w:t>
      </w:r>
      <w:proofErr w:type="spellEnd"/>
      <w:r w:rsidRPr="00E86EB9">
        <w:rPr>
          <w:rFonts w:ascii="Times New Roman" w:hAnsi="Times New Roman"/>
          <w:b/>
          <w:lang w:val="uk-UA"/>
        </w:rPr>
        <w:t xml:space="preserve"> Т. І.,</w:t>
      </w:r>
      <w:r w:rsidRPr="00E86EB9">
        <w:rPr>
          <w:rFonts w:ascii="Times New Roman" w:hAnsi="Times New Roman"/>
          <w:lang w:val="uk-UA"/>
        </w:rPr>
        <w:t xml:space="preserve"> Дніпропетровський національний університет залізничного транспорту імені академіка В. </w:t>
      </w:r>
      <w:proofErr w:type="spellStart"/>
      <w:r w:rsidRPr="00E86EB9">
        <w:rPr>
          <w:rFonts w:ascii="Times New Roman" w:hAnsi="Times New Roman"/>
          <w:lang w:val="uk-UA"/>
        </w:rPr>
        <w:t>Лазаряна</w:t>
      </w:r>
      <w:proofErr w:type="spellEnd"/>
      <w:r w:rsidRPr="00E86EB9">
        <w:rPr>
          <w:rFonts w:ascii="Times New Roman" w:hAnsi="Times New Roman"/>
          <w:lang w:val="uk-UA"/>
        </w:rPr>
        <w:t xml:space="preserve">. </w:t>
      </w:r>
      <w:r w:rsidRPr="00E86EB9">
        <w:rPr>
          <w:rFonts w:ascii="Times New Roman" w:hAnsi="Times New Roman"/>
          <w:b/>
          <w:i/>
          <w:lang w:val="uk-UA"/>
        </w:rPr>
        <w:t>СТРУКТУРА І ФУНКЦІЇ ФАКТУАЛЬНИХ ВСТАВОК В СУЧАСНИХ ІНФОРМАТИВНИХ ПЕРЕКЛАДАХ</w:t>
      </w:r>
    </w:p>
    <w:p w:rsidR="006802A7" w:rsidRPr="00E86EB9" w:rsidRDefault="006802A7" w:rsidP="00FA2C92">
      <w:pPr>
        <w:spacing w:after="0" w:line="240" w:lineRule="auto"/>
        <w:ind w:firstLine="567"/>
        <w:jc w:val="both"/>
        <w:rPr>
          <w:rFonts w:ascii="Times New Roman" w:hAnsi="Times New Roman"/>
          <w:b/>
          <w:sz w:val="18"/>
          <w:szCs w:val="18"/>
          <w:lang w:val="uk-UA"/>
        </w:rPr>
      </w:pPr>
      <w:r w:rsidRPr="00E86EB9">
        <w:rPr>
          <w:rFonts w:ascii="Times New Roman" w:hAnsi="Times New Roman"/>
          <w:b/>
          <w:sz w:val="18"/>
          <w:szCs w:val="18"/>
          <w:lang w:val="uk-UA"/>
        </w:rPr>
        <w:t xml:space="preserve">Розглянуто кількісні параметри та комунікативно-прагматичні функції </w:t>
      </w:r>
      <w:proofErr w:type="spellStart"/>
      <w:r w:rsidRPr="00E86EB9">
        <w:rPr>
          <w:rFonts w:ascii="Times New Roman" w:hAnsi="Times New Roman"/>
          <w:b/>
          <w:sz w:val="18"/>
          <w:szCs w:val="18"/>
          <w:lang w:val="uk-UA"/>
        </w:rPr>
        <w:t>фактуальних</w:t>
      </w:r>
      <w:proofErr w:type="spellEnd"/>
      <w:r w:rsidRPr="00E86EB9">
        <w:rPr>
          <w:rFonts w:ascii="Times New Roman" w:hAnsi="Times New Roman"/>
          <w:b/>
          <w:sz w:val="18"/>
          <w:szCs w:val="18"/>
          <w:lang w:val="uk-UA"/>
        </w:rPr>
        <w:t xml:space="preserve"> вставок в професійних перекладах з німецької мови на російську </w:t>
      </w:r>
      <w:proofErr w:type="spellStart"/>
      <w:r w:rsidRPr="00E86EB9">
        <w:rPr>
          <w:rFonts w:ascii="Times New Roman" w:hAnsi="Times New Roman"/>
          <w:b/>
          <w:sz w:val="18"/>
          <w:szCs w:val="18"/>
          <w:lang w:val="uk-UA"/>
        </w:rPr>
        <w:t>культурознавчих</w:t>
      </w:r>
      <w:proofErr w:type="spellEnd"/>
      <w:r w:rsidRPr="00E86EB9">
        <w:rPr>
          <w:rFonts w:ascii="Times New Roman" w:hAnsi="Times New Roman"/>
          <w:b/>
          <w:sz w:val="18"/>
          <w:szCs w:val="18"/>
          <w:lang w:val="uk-UA"/>
        </w:rPr>
        <w:t xml:space="preserve"> текстів в паралельному багатомовному виданні “</w:t>
      </w:r>
      <w:proofErr w:type="spellStart"/>
      <w:r w:rsidRPr="00E86EB9">
        <w:rPr>
          <w:rFonts w:ascii="Times New Roman" w:hAnsi="Times New Roman"/>
          <w:b/>
          <w:sz w:val="18"/>
          <w:szCs w:val="18"/>
          <w:lang w:val="en-US"/>
        </w:rPr>
        <w:t>Kulturchronik</w:t>
      </w:r>
      <w:proofErr w:type="spellEnd"/>
      <w:r w:rsidRPr="00E86EB9">
        <w:rPr>
          <w:rFonts w:ascii="Times New Roman" w:hAnsi="Times New Roman"/>
          <w:b/>
          <w:sz w:val="18"/>
          <w:szCs w:val="18"/>
          <w:lang w:val="uk-UA"/>
        </w:rPr>
        <w:t xml:space="preserve">” (ФРН). Показано, що </w:t>
      </w:r>
      <w:proofErr w:type="spellStart"/>
      <w:r w:rsidRPr="00E86EB9">
        <w:rPr>
          <w:rFonts w:ascii="Times New Roman" w:hAnsi="Times New Roman"/>
          <w:b/>
          <w:sz w:val="18"/>
          <w:szCs w:val="18"/>
          <w:lang w:val="uk-UA"/>
        </w:rPr>
        <w:t>фактуальні</w:t>
      </w:r>
      <w:proofErr w:type="spellEnd"/>
      <w:r w:rsidRPr="00E86EB9">
        <w:rPr>
          <w:rFonts w:ascii="Times New Roman" w:hAnsi="Times New Roman"/>
          <w:b/>
          <w:sz w:val="18"/>
          <w:szCs w:val="18"/>
          <w:lang w:val="uk-UA"/>
        </w:rPr>
        <w:t xml:space="preserve"> добавлення в текстах перекладів уточнюють та деталізують вихідну інформацію, що допомагає її адекватному сприйняттю російськомовним читачем. Висловлено припущення про адаптацію за допомогою </w:t>
      </w:r>
      <w:proofErr w:type="spellStart"/>
      <w:r w:rsidRPr="00E86EB9">
        <w:rPr>
          <w:rFonts w:ascii="Times New Roman" w:hAnsi="Times New Roman"/>
          <w:b/>
          <w:sz w:val="18"/>
          <w:szCs w:val="18"/>
          <w:lang w:val="uk-UA"/>
        </w:rPr>
        <w:t>фактуальних</w:t>
      </w:r>
      <w:proofErr w:type="spellEnd"/>
      <w:r w:rsidRPr="00E86EB9">
        <w:rPr>
          <w:rFonts w:ascii="Times New Roman" w:hAnsi="Times New Roman"/>
          <w:b/>
          <w:sz w:val="18"/>
          <w:szCs w:val="18"/>
          <w:lang w:val="uk-UA"/>
        </w:rPr>
        <w:t xml:space="preserve"> вставок змісту, що транслюється, до стилю подачі інформації про значні явища в історії світової культури, притаманному академічним </w:t>
      </w:r>
      <w:proofErr w:type="spellStart"/>
      <w:r w:rsidRPr="00E86EB9">
        <w:rPr>
          <w:rFonts w:ascii="Times New Roman" w:hAnsi="Times New Roman"/>
          <w:b/>
          <w:sz w:val="18"/>
          <w:szCs w:val="18"/>
          <w:lang w:val="uk-UA"/>
        </w:rPr>
        <w:t>культурознавчим</w:t>
      </w:r>
      <w:proofErr w:type="spellEnd"/>
      <w:r w:rsidRPr="00E86EB9">
        <w:rPr>
          <w:rFonts w:ascii="Times New Roman" w:hAnsi="Times New Roman"/>
          <w:b/>
          <w:sz w:val="18"/>
          <w:szCs w:val="18"/>
          <w:lang w:val="uk-UA"/>
        </w:rPr>
        <w:t xml:space="preserve"> виданням російською мовою, що також є адаптивним фактором. Відзначено  високий навчальний потенціал порівняльного аналізу іншомовних </w:t>
      </w:r>
      <w:proofErr w:type="spellStart"/>
      <w:r w:rsidRPr="00E86EB9">
        <w:rPr>
          <w:rFonts w:ascii="Times New Roman" w:hAnsi="Times New Roman"/>
          <w:b/>
          <w:sz w:val="18"/>
          <w:szCs w:val="18"/>
          <w:lang w:val="uk-UA"/>
        </w:rPr>
        <w:t>культурознавчих</w:t>
      </w:r>
      <w:proofErr w:type="spellEnd"/>
      <w:r w:rsidRPr="00E86EB9">
        <w:rPr>
          <w:rFonts w:ascii="Times New Roman" w:hAnsi="Times New Roman"/>
          <w:b/>
          <w:sz w:val="18"/>
          <w:szCs w:val="18"/>
          <w:lang w:val="uk-UA"/>
        </w:rPr>
        <w:t xml:space="preserve"> текстів з їх професійними перекладами у процесі підготовки фахівців з іноземних мов.</w:t>
      </w:r>
    </w:p>
    <w:p w:rsidR="006802A7" w:rsidRDefault="006802A7" w:rsidP="00FA2C92">
      <w:pPr>
        <w:spacing w:after="0" w:line="240" w:lineRule="auto"/>
        <w:ind w:firstLine="567"/>
        <w:jc w:val="both"/>
        <w:rPr>
          <w:rFonts w:ascii="Times New Roman" w:hAnsi="Times New Roman"/>
          <w:b/>
          <w:i/>
          <w:sz w:val="18"/>
          <w:szCs w:val="18"/>
          <w:lang w:val="uk-UA"/>
        </w:rPr>
      </w:pPr>
      <w:r w:rsidRPr="00E86EB9">
        <w:rPr>
          <w:rFonts w:ascii="Times New Roman" w:hAnsi="Times New Roman"/>
          <w:b/>
          <w:i/>
          <w:sz w:val="18"/>
          <w:szCs w:val="18"/>
          <w:lang w:val="uk-UA"/>
        </w:rPr>
        <w:t xml:space="preserve">Ключові слова: інформативний переклад, </w:t>
      </w:r>
      <w:proofErr w:type="spellStart"/>
      <w:r w:rsidRPr="00E86EB9">
        <w:rPr>
          <w:rFonts w:ascii="Times New Roman" w:hAnsi="Times New Roman"/>
          <w:b/>
          <w:i/>
          <w:sz w:val="18"/>
          <w:szCs w:val="18"/>
          <w:lang w:val="uk-UA"/>
        </w:rPr>
        <w:t>культурознавчий</w:t>
      </w:r>
      <w:proofErr w:type="spellEnd"/>
      <w:r w:rsidRPr="00E86EB9">
        <w:rPr>
          <w:rFonts w:ascii="Times New Roman" w:hAnsi="Times New Roman"/>
          <w:b/>
          <w:i/>
          <w:sz w:val="18"/>
          <w:szCs w:val="18"/>
          <w:lang w:val="uk-UA"/>
        </w:rPr>
        <w:t xml:space="preserve"> текст, вихідний текст, </w:t>
      </w:r>
      <w:proofErr w:type="spellStart"/>
      <w:r w:rsidRPr="00E86EB9">
        <w:rPr>
          <w:rFonts w:ascii="Times New Roman" w:hAnsi="Times New Roman"/>
          <w:b/>
          <w:i/>
          <w:sz w:val="18"/>
          <w:szCs w:val="18"/>
          <w:lang w:val="uk-UA"/>
        </w:rPr>
        <w:t>текст</w:t>
      </w:r>
      <w:proofErr w:type="spellEnd"/>
      <w:r w:rsidRPr="00E86EB9">
        <w:rPr>
          <w:rFonts w:ascii="Times New Roman" w:hAnsi="Times New Roman"/>
          <w:b/>
          <w:i/>
          <w:sz w:val="18"/>
          <w:szCs w:val="18"/>
          <w:lang w:val="uk-UA"/>
        </w:rPr>
        <w:t xml:space="preserve"> перекладу, </w:t>
      </w:r>
      <w:proofErr w:type="spellStart"/>
      <w:r w:rsidRPr="00E86EB9">
        <w:rPr>
          <w:rFonts w:ascii="Times New Roman" w:hAnsi="Times New Roman"/>
          <w:b/>
          <w:i/>
          <w:sz w:val="18"/>
          <w:szCs w:val="18"/>
          <w:lang w:val="uk-UA"/>
        </w:rPr>
        <w:t>фактуальна</w:t>
      </w:r>
      <w:proofErr w:type="spellEnd"/>
      <w:r w:rsidRPr="00E86EB9">
        <w:rPr>
          <w:rFonts w:ascii="Times New Roman" w:hAnsi="Times New Roman"/>
          <w:b/>
          <w:i/>
          <w:sz w:val="18"/>
          <w:szCs w:val="18"/>
          <w:lang w:val="uk-UA"/>
        </w:rPr>
        <w:t xml:space="preserve"> вставка, рівень адаптації, порівняльний </w:t>
      </w:r>
      <w:proofErr w:type="spellStart"/>
      <w:r w:rsidRPr="00E86EB9">
        <w:rPr>
          <w:rFonts w:ascii="Times New Roman" w:hAnsi="Times New Roman"/>
          <w:b/>
          <w:i/>
          <w:sz w:val="18"/>
          <w:szCs w:val="18"/>
          <w:lang w:val="uk-UA"/>
        </w:rPr>
        <w:t>перекладознавчий</w:t>
      </w:r>
      <w:proofErr w:type="spellEnd"/>
      <w:r w:rsidRPr="00E86EB9">
        <w:rPr>
          <w:rFonts w:ascii="Times New Roman" w:hAnsi="Times New Roman"/>
          <w:b/>
          <w:i/>
          <w:sz w:val="18"/>
          <w:szCs w:val="18"/>
          <w:lang w:val="uk-UA"/>
        </w:rPr>
        <w:t xml:space="preserve"> аналіз.</w:t>
      </w:r>
    </w:p>
    <w:p w:rsidR="006802A7" w:rsidRDefault="006802A7" w:rsidP="00E86EB9">
      <w:pPr>
        <w:spacing w:after="0" w:line="240" w:lineRule="auto"/>
        <w:ind w:firstLine="708"/>
        <w:rPr>
          <w:rFonts w:ascii="Times New Roman" w:hAnsi="Times New Roman"/>
          <w:sz w:val="24"/>
          <w:szCs w:val="24"/>
          <w:lang w:val="uk-UA"/>
        </w:rPr>
      </w:pPr>
    </w:p>
    <w:p w:rsidR="006802A7" w:rsidRPr="00E86EB9" w:rsidRDefault="006802A7" w:rsidP="00E86EB9">
      <w:pPr>
        <w:spacing w:after="0"/>
        <w:ind w:firstLine="567"/>
        <w:jc w:val="both"/>
        <w:rPr>
          <w:rFonts w:ascii="Times New Roman" w:hAnsi="Times New Roman"/>
          <w:b/>
          <w:i/>
          <w:lang w:val="en-US"/>
        </w:rPr>
      </w:pPr>
      <w:proofErr w:type="spellStart"/>
      <w:proofErr w:type="gramStart"/>
      <w:r w:rsidRPr="00E86EB9">
        <w:rPr>
          <w:rFonts w:ascii="Times New Roman" w:hAnsi="Times New Roman"/>
          <w:b/>
          <w:lang w:val="en-US"/>
        </w:rPr>
        <w:t>Manyakina</w:t>
      </w:r>
      <w:proofErr w:type="spellEnd"/>
      <w:r w:rsidRPr="00E86EB9">
        <w:rPr>
          <w:rFonts w:ascii="Times New Roman" w:hAnsi="Times New Roman"/>
          <w:b/>
          <w:lang w:val="en-US"/>
        </w:rPr>
        <w:t xml:space="preserve"> T. I.,</w:t>
      </w:r>
      <w:r w:rsidRPr="00E86EB9">
        <w:rPr>
          <w:rFonts w:ascii="Times New Roman" w:hAnsi="Times New Roman"/>
          <w:lang w:val="en-US"/>
        </w:rPr>
        <w:t xml:space="preserve"> </w:t>
      </w:r>
      <w:proofErr w:type="spellStart"/>
      <w:r w:rsidRPr="00E86EB9">
        <w:rPr>
          <w:rFonts w:ascii="Times New Roman" w:hAnsi="Times New Roman"/>
          <w:lang w:val="en-US"/>
        </w:rPr>
        <w:t>Lazaryan</w:t>
      </w:r>
      <w:proofErr w:type="spellEnd"/>
      <w:r w:rsidRPr="00E86EB9">
        <w:rPr>
          <w:rFonts w:ascii="Times New Roman" w:hAnsi="Times New Roman"/>
          <w:lang w:val="en-US"/>
        </w:rPr>
        <w:t xml:space="preserve"> </w:t>
      </w:r>
      <w:proofErr w:type="spellStart"/>
      <w:r w:rsidRPr="00E86EB9">
        <w:rPr>
          <w:rFonts w:ascii="Times New Roman" w:hAnsi="Times New Roman"/>
          <w:lang w:val="en-US"/>
        </w:rPr>
        <w:t>Dnipropetrovsk</w:t>
      </w:r>
      <w:proofErr w:type="spellEnd"/>
      <w:r w:rsidRPr="00E86EB9">
        <w:rPr>
          <w:rFonts w:ascii="Times New Roman" w:hAnsi="Times New Roman"/>
          <w:lang w:val="en-US"/>
        </w:rPr>
        <w:t xml:space="preserve"> National University of Railway Transport.</w:t>
      </w:r>
      <w:proofErr w:type="gramEnd"/>
      <w:r w:rsidRPr="00E86EB9">
        <w:rPr>
          <w:rFonts w:ascii="Times New Roman" w:hAnsi="Times New Roman"/>
          <w:lang w:val="en-US"/>
        </w:rPr>
        <w:t xml:space="preserve"> </w:t>
      </w:r>
      <w:bookmarkStart w:id="0" w:name="_GoBack"/>
      <w:r w:rsidRPr="00E86EB9">
        <w:rPr>
          <w:rFonts w:ascii="Times New Roman" w:hAnsi="Times New Roman"/>
          <w:b/>
          <w:i/>
          <w:lang w:val="en-US"/>
        </w:rPr>
        <w:t>THE STRUCTURE AND THE FUNCTIONS OF FACTUAL ADDITIONS WHILE TRANSLATING CONTEMPORARY INFORMATIVE TEXTS</w:t>
      </w:r>
      <w:bookmarkEnd w:id="0"/>
    </w:p>
    <w:p w:rsidR="006802A7" w:rsidRPr="00E86EB9" w:rsidRDefault="006802A7" w:rsidP="00FA2C92">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t xml:space="preserve">The subject-matter of this paper is the use of informative additions while translating contemporary non-literary texts. Such type of translation is called informative translation. </w:t>
      </w:r>
    </w:p>
    <w:p w:rsidR="006802A7" w:rsidRPr="00E86EB9" w:rsidRDefault="006802A7" w:rsidP="00FA2C92">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t>Factual additions can be found, for example, in cultural texts translated from German into Russian in a periodical magazine “</w:t>
      </w:r>
      <w:proofErr w:type="spellStart"/>
      <w:r w:rsidRPr="00E86EB9">
        <w:rPr>
          <w:rFonts w:ascii="Times New Roman" w:hAnsi="Times New Roman"/>
          <w:b/>
          <w:sz w:val="18"/>
          <w:szCs w:val="18"/>
          <w:lang w:val="en-US"/>
        </w:rPr>
        <w:t>Kulturchronik</w:t>
      </w:r>
      <w:proofErr w:type="spellEnd"/>
      <w:r w:rsidRPr="00E86EB9">
        <w:rPr>
          <w:rFonts w:ascii="Times New Roman" w:hAnsi="Times New Roman"/>
          <w:b/>
          <w:sz w:val="18"/>
          <w:szCs w:val="18"/>
          <w:lang w:val="en-US"/>
        </w:rPr>
        <w:t>” (FRG) containing parallel multilingual texts. The paper deals with the examples taken from “</w:t>
      </w:r>
      <w:proofErr w:type="spellStart"/>
      <w:r w:rsidRPr="00E86EB9">
        <w:rPr>
          <w:rFonts w:ascii="Times New Roman" w:hAnsi="Times New Roman"/>
          <w:b/>
          <w:sz w:val="18"/>
          <w:szCs w:val="18"/>
          <w:lang w:val="en-US"/>
        </w:rPr>
        <w:t>Kulturchronik</w:t>
      </w:r>
      <w:proofErr w:type="spellEnd"/>
      <w:r w:rsidRPr="00E86EB9">
        <w:rPr>
          <w:rFonts w:ascii="Times New Roman" w:hAnsi="Times New Roman"/>
          <w:b/>
          <w:sz w:val="18"/>
          <w:szCs w:val="18"/>
          <w:lang w:val="en-US"/>
        </w:rPr>
        <w:t>”. These examples show that informative additions may either be composed of one word/ several words or have the form of a long commentary.</w:t>
      </w:r>
    </w:p>
    <w:p w:rsidR="006802A7" w:rsidRPr="00E86EB9" w:rsidRDefault="006802A7" w:rsidP="00FA2C92">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t>A target language text may include one or two additions. Informative additions are generally found in the exposition of a text which describes its subject-matter.</w:t>
      </w:r>
    </w:p>
    <w:p w:rsidR="006802A7" w:rsidRPr="00E86EB9" w:rsidRDefault="006802A7" w:rsidP="00B360DC">
      <w:pPr>
        <w:spacing w:after="0" w:line="240" w:lineRule="auto"/>
        <w:jc w:val="both"/>
        <w:rPr>
          <w:rFonts w:ascii="Times New Roman" w:hAnsi="Times New Roman"/>
          <w:b/>
          <w:sz w:val="18"/>
          <w:szCs w:val="18"/>
          <w:lang w:val="en-US"/>
        </w:rPr>
      </w:pPr>
      <w:r w:rsidRPr="00E86EB9">
        <w:rPr>
          <w:rFonts w:ascii="Times New Roman" w:hAnsi="Times New Roman"/>
          <w:b/>
          <w:sz w:val="18"/>
          <w:szCs w:val="18"/>
          <w:lang w:val="en-US"/>
        </w:rPr>
        <w:t xml:space="preserve">The examples discussed in this paper show that such additions extend and specify information in target language texts. It allows the readers to acquire the information in an adequate way. </w:t>
      </w:r>
    </w:p>
    <w:p w:rsidR="006802A7" w:rsidRPr="00E86EB9" w:rsidRDefault="006802A7" w:rsidP="00B2160F">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lastRenderedPageBreak/>
        <w:t xml:space="preserve">Furthermore, informative additions highlight politically correct, reverent style of writing (about important cultural events around the world) that is typical of Russian academic and cultural periodicals. </w:t>
      </w:r>
    </w:p>
    <w:p w:rsidR="006802A7" w:rsidRPr="00E86EB9" w:rsidRDefault="006802A7" w:rsidP="00B2160F">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t xml:space="preserve">The material analyzed suggest that a translator take account of how well an educated reader is informed, what subjects he or she is interested in and what way of rendering he or she is accustomed to. </w:t>
      </w:r>
    </w:p>
    <w:p w:rsidR="006802A7" w:rsidRPr="00E86EB9" w:rsidRDefault="006802A7" w:rsidP="00B2160F">
      <w:pPr>
        <w:spacing w:after="0" w:line="240" w:lineRule="auto"/>
        <w:ind w:firstLine="567"/>
        <w:jc w:val="both"/>
        <w:rPr>
          <w:rFonts w:ascii="Times New Roman" w:hAnsi="Times New Roman"/>
          <w:b/>
          <w:sz w:val="18"/>
          <w:szCs w:val="18"/>
          <w:lang w:val="en-US"/>
        </w:rPr>
      </w:pPr>
      <w:r w:rsidRPr="00E86EB9">
        <w:rPr>
          <w:rFonts w:ascii="Times New Roman" w:hAnsi="Times New Roman"/>
          <w:b/>
          <w:sz w:val="18"/>
          <w:szCs w:val="18"/>
          <w:lang w:val="en-US"/>
        </w:rPr>
        <w:t xml:space="preserve">The informative translation has its own methods and rules. A comparative analysis of source texts and target texts (translations done by professionals) enable translators to understand and acquire these methods. This approach is necessary for training students, the future specialists in foreign languages. </w:t>
      </w:r>
    </w:p>
    <w:p w:rsidR="006802A7" w:rsidRPr="00E86EB9" w:rsidRDefault="006802A7" w:rsidP="00B2160F">
      <w:pPr>
        <w:spacing w:after="0"/>
        <w:ind w:firstLine="567"/>
        <w:jc w:val="both"/>
        <w:rPr>
          <w:rFonts w:ascii="Times New Roman" w:hAnsi="Times New Roman"/>
          <w:b/>
          <w:i/>
          <w:sz w:val="18"/>
          <w:szCs w:val="18"/>
          <w:lang w:val="en-US"/>
        </w:rPr>
      </w:pPr>
      <w:r w:rsidRPr="00E86EB9">
        <w:rPr>
          <w:rFonts w:ascii="Times New Roman" w:hAnsi="Times New Roman"/>
          <w:b/>
          <w:i/>
          <w:sz w:val="18"/>
          <w:szCs w:val="18"/>
          <w:lang w:val="en-US"/>
        </w:rPr>
        <w:t>Key words</w:t>
      </w:r>
      <w:r w:rsidRPr="00E86EB9">
        <w:rPr>
          <w:rFonts w:ascii="Times New Roman" w:hAnsi="Times New Roman"/>
          <w:b/>
          <w:sz w:val="18"/>
          <w:szCs w:val="18"/>
          <w:lang w:val="en-US"/>
        </w:rPr>
        <w:t xml:space="preserve">: </w:t>
      </w:r>
      <w:r w:rsidRPr="00E86EB9">
        <w:rPr>
          <w:rFonts w:ascii="Times New Roman" w:hAnsi="Times New Roman"/>
          <w:b/>
          <w:i/>
          <w:sz w:val="18"/>
          <w:szCs w:val="18"/>
          <w:lang w:val="en-US"/>
        </w:rPr>
        <w:t>informative translation, cultural text, source language texts, target language texts, informative addition, level of adaptation, comparative analysis of source and target texts</w:t>
      </w:r>
    </w:p>
    <w:p w:rsidR="006802A7" w:rsidRPr="00D03240" w:rsidRDefault="006802A7" w:rsidP="00D03240">
      <w:pPr>
        <w:spacing w:after="0"/>
        <w:jc w:val="both"/>
        <w:rPr>
          <w:rFonts w:ascii="Times New Roman" w:hAnsi="Times New Roman"/>
          <w:b/>
          <w:sz w:val="24"/>
          <w:szCs w:val="24"/>
          <w:lang w:val="en-US"/>
        </w:rPr>
      </w:pPr>
    </w:p>
    <w:p w:rsidR="006802A7" w:rsidRPr="00D03240" w:rsidRDefault="006802A7" w:rsidP="00B2160F">
      <w:pPr>
        <w:spacing w:after="0" w:line="240" w:lineRule="auto"/>
        <w:ind w:firstLine="567"/>
        <w:jc w:val="both"/>
        <w:rPr>
          <w:rFonts w:ascii="Times New Roman" w:hAnsi="Times New Roman"/>
        </w:rPr>
      </w:pPr>
      <w:r w:rsidRPr="00624D53">
        <w:rPr>
          <w:rFonts w:ascii="Times New Roman" w:hAnsi="Times New Roman"/>
          <w:b/>
          <w:i/>
        </w:rPr>
        <w:t>Актуальность</w:t>
      </w:r>
      <w:r w:rsidRPr="00D03240">
        <w:rPr>
          <w:rFonts w:ascii="Times New Roman" w:hAnsi="Times New Roman"/>
        </w:rPr>
        <w:t xml:space="preserve"> данного исследования обусловливается отсутствием теоретических материалов, обобщающих наблюдения над опытом перевода публицистических текстов в современных двуязычных (или многоязычных) периодических изданиях. Они предназначены для информирования общественности страны-источника информации и страны, на язык которой осуществляется перевод, о значимых событиях и явлениях в различных областях современной жизни и истории страны-«издателя». Таковым является, например, журнал “</w:t>
      </w:r>
      <w:proofErr w:type="spellStart"/>
      <w:r w:rsidRPr="00D03240">
        <w:rPr>
          <w:rFonts w:ascii="Times New Roman" w:hAnsi="Times New Roman"/>
          <w:lang w:val="en-US"/>
        </w:rPr>
        <w:t>Kulturchronik</w:t>
      </w:r>
      <w:proofErr w:type="spellEnd"/>
      <w:r w:rsidRPr="00D03240">
        <w:rPr>
          <w:rFonts w:ascii="Times New Roman" w:hAnsi="Times New Roman"/>
        </w:rPr>
        <w:t xml:space="preserve">”, который </w:t>
      </w:r>
      <w:r>
        <w:rPr>
          <w:rFonts w:ascii="Times New Roman" w:hAnsi="Times New Roman"/>
        </w:rPr>
        <w:t>выходит</w:t>
      </w:r>
      <w:r w:rsidRPr="00D03240">
        <w:rPr>
          <w:rFonts w:ascii="Times New Roman" w:hAnsi="Times New Roman"/>
        </w:rPr>
        <w:t xml:space="preserve"> в ФРГ на пяти языках (немецком, английском, французском, испанском и русском) [10]. Одновременно это издание призвано способствовать изучению немецкого языка за рубежом.</w:t>
      </w:r>
    </w:p>
    <w:p w:rsidR="006802A7" w:rsidRPr="00D03240" w:rsidRDefault="006802A7" w:rsidP="00B2160F">
      <w:pPr>
        <w:spacing w:after="0" w:line="240" w:lineRule="auto"/>
        <w:ind w:firstLine="567"/>
        <w:jc w:val="both"/>
        <w:rPr>
          <w:rFonts w:ascii="Times New Roman" w:hAnsi="Times New Roman"/>
        </w:rPr>
      </w:pPr>
      <w:r w:rsidRPr="00D03240">
        <w:rPr>
          <w:rFonts w:ascii="Times New Roman" w:hAnsi="Times New Roman"/>
        </w:rPr>
        <w:t xml:space="preserve">Информативный перевод, т.е. перевод не-художественных текстов (имеются в виду прежде всего публицистические, </w:t>
      </w:r>
      <w:proofErr w:type="spellStart"/>
      <w:r w:rsidRPr="00D03240">
        <w:rPr>
          <w:rFonts w:ascii="Times New Roman" w:hAnsi="Times New Roman"/>
        </w:rPr>
        <w:t>культуроведческие</w:t>
      </w:r>
      <w:proofErr w:type="spellEnd"/>
      <w:r w:rsidRPr="00D03240">
        <w:rPr>
          <w:rFonts w:ascii="Times New Roman" w:hAnsi="Times New Roman"/>
        </w:rPr>
        <w:t xml:space="preserve"> и научно-популярные тексты), не ставит перед переводчиком столь высоких требований, как это имеет место при переводе художественной прозы. Переводчик художественного произведения должен, как известно, обеспечить полную и точную передачу всех элементов содержания, а также, не нарушая норм родного языка, максимально полно воспроизвести стилистические особенности исходного текста, т.е. авторский индивидуально-стилевой почерк, и в конечном итоге воссоздать эстетический потенциал данного произведения [5; 6; 2]. Таким образом достигается самый высокий, семантико-стилевой, уровень адекватности перевода [1, с.</w:t>
      </w:r>
      <w:r>
        <w:rPr>
          <w:rFonts w:ascii="Times New Roman" w:hAnsi="Times New Roman"/>
        </w:rPr>
        <w:t xml:space="preserve"> </w:t>
      </w:r>
      <w:r w:rsidRPr="00D03240">
        <w:rPr>
          <w:rFonts w:ascii="Times New Roman" w:hAnsi="Times New Roman"/>
        </w:rPr>
        <w:t>35].</w:t>
      </w:r>
    </w:p>
    <w:p w:rsidR="006802A7" w:rsidRPr="00D03240" w:rsidRDefault="006802A7" w:rsidP="00B2160F">
      <w:pPr>
        <w:spacing w:after="0" w:line="240" w:lineRule="auto"/>
        <w:ind w:firstLine="567"/>
        <w:jc w:val="both"/>
        <w:rPr>
          <w:rFonts w:ascii="Times New Roman" w:hAnsi="Times New Roman"/>
        </w:rPr>
      </w:pPr>
      <w:r w:rsidRPr="00D03240">
        <w:rPr>
          <w:rFonts w:ascii="Times New Roman" w:hAnsi="Times New Roman"/>
        </w:rPr>
        <w:t>Что же касается информативного перевода, то здесь на первый план выдвигается содержательный аспект, а полное воспроизведение индивидуально-стилевых особенностей оригинала хоть и не исключается, но в значительной мере является факультативной задачей. Относительным оценочным критерием здесь выступает обеспечение так называемой функционально-прагматической адекватности перевода [1, с.</w:t>
      </w:r>
      <w:r>
        <w:rPr>
          <w:rFonts w:ascii="Times New Roman" w:hAnsi="Times New Roman"/>
        </w:rPr>
        <w:t xml:space="preserve"> </w:t>
      </w:r>
      <w:r w:rsidRPr="00D03240">
        <w:rPr>
          <w:rFonts w:ascii="Times New Roman" w:hAnsi="Times New Roman"/>
        </w:rPr>
        <w:t xml:space="preserve">39]. </w:t>
      </w:r>
    </w:p>
    <w:p w:rsidR="006802A7" w:rsidRPr="00D03240" w:rsidRDefault="006802A7" w:rsidP="00B2160F">
      <w:pPr>
        <w:spacing w:after="0" w:line="240" w:lineRule="auto"/>
        <w:ind w:firstLine="567"/>
        <w:jc w:val="both"/>
        <w:rPr>
          <w:rFonts w:ascii="Times New Roman" w:hAnsi="Times New Roman"/>
        </w:rPr>
      </w:pPr>
      <w:r w:rsidRPr="00D03240">
        <w:rPr>
          <w:rFonts w:ascii="Times New Roman" w:hAnsi="Times New Roman"/>
        </w:rPr>
        <w:t xml:space="preserve">Но и исходный объём </w:t>
      </w:r>
      <w:proofErr w:type="spellStart"/>
      <w:r w:rsidRPr="00D03240">
        <w:rPr>
          <w:rFonts w:ascii="Times New Roman" w:hAnsi="Times New Roman"/>
        </w:rPr>
        <w:t>фактуальной</w:t>
      </w:r>
      <w:proofErr w:type="spellEnd"/>
      <w:r w:rsidRPr="00D03240">
        <w:rPr>
          <w:rFonts w:ascii="Times New Roman" w:hAnsi="Times New Roman"/>
        </w:rPr>
        <w:t xml:space="preserve"> информации не является здесь неприкосновенным. Имеющиеся наблюдения показывают, что в информативных переводах второстепенные, с точки зрения переводчика, сведения могут изыматься (например, из-за форматных ограничений издания) [4, с.</w:t>
      </w:r>
      <w:r>
        <w:rPr>
          <w:rFonts w:ascii="Times New Roman" w:hAnsi="Times New Roman"/>
        </w:rPr>
        <w:t xml:space="preserve"> </w:t>
      </w:r>
      <w:r w:rsidRPr="00D03240">
        <w:rPr>
          <w:rFonts w:ascii="Times New Roman" w:hAnsi="Times New Roman"/>
        </w:rPr>
        <w:t>293]. В то же время здесь мож</w:t>
      </w:r>
      <w:r>
        <w:rPr>
          <w:rFonts w:ascii="Times New Roman" w:hAnsi="Times New Roman"/>
        </w:rPr>
        <w:t xml:space="preserve">но наблюдать обратный феномен, – </w:t>
      </w:r>
      <w:r w:rsidRPr="00D03240">
        <w:rPr>
          <w:rFonts w:ascii="Times New Roman" w:hAnsi="Times New Roman"/>
        </w:rPr>
        <w:t xml:space="preserve">когда переводчик вводит </w:t>
      </w:r>
      <w:proofErr w:type="spellStart"/>
      <w:r w:rsidRPr="00D03240">
        <w:rPr>
          <w:rFonts w:ascii="Times New Roman" w:hAnsi="Times New Roman"/>
        </w:rPr>
        <w:t>фактуальные</w:t>
      </w:r>
      <w:proofErr w:type="spellEnd"/>
      <w:r w:rsidRPr="00D03240">
        <w:rPr>
          <w:rFonts w:ascii="Times New Roman" w:hAnsi="Times New Roman"/>
        </w:rPr>
        <w:t xml:space="preserve"> уточнения, дополняющие исходное содержание [3, с.</w:t>
      </w:r>
      <w:r>
        <w:rPr>
          <w:rFonts w:ascii="Times New Roman" w:hAnsi="Times New Roman"/>
        </w:rPr>
        <w:t xml:space="preserve"> </w:t>
      </w:r>
      <w:r w:rsidRPr="00D03240">
        <w:rPr>
          <w:rFonts w:ascii="Times New Roman" w:hAnsi="Times New Roman"/>
        </w:rPr>
        <w:t xml:space="preserve">203]. Мы рассматриваем их как один из приёмов </w:t>
      </w:r>
      <w:proofErr w:type="spellStart"/>
      <w:r w:rsidRPr="00D03240">
        <w:rPr>
          <w:rFonts w:ascii="Times New Roman" w:hAnsi="Times New Roman"/>
        </w:rPr>
        <w:t>фактуальной</w:t>
      </w:r>
      <w:proofErr w:type="spellEnd"/>
      <w:r w:rsidRPr="00D03240">
        <w:rPr>
          <w:rFonts w:ascii="Times New Roman" w:hAnsi="Times New Roman"/>
        </w:rPr>
        <w:t xml:space="preserve"> адаптации, которая подготавливает текст перевода к предполагаемому читательскому запросу, основывающемуся на определённой познавательной традиции и </w:t>
      </w:r>
      <w:proofErr w:type="spellStart"/>
      <w:r w:rsidRPr="00D03240">
        <w:rPr>
          <w:rFonts w:ascii="Times New Roman" w:hAnsi="Times New Roman"/>
        </w:rPr>
        <w:t>культуроведческой</w:t>
      </w:r>
      <w:proofErr w:type="spellEnd"/>
      <w:r w:rsidRPr="00D03240">
        <w:rPr>
          <w:rFonts w:ascii="Times New Roman" w:hAnsi="Times New Roman"/>
        </w:rPr>
        <w:t xml:space="preserve"> осведомлённости.</w:t>
      </w:r>
    </w:p>
    <w:p w:rsidR="006802A7" w:rsidRPr="00D03240" w:rsidRDefault="006802A7" w:rsidP="00B2160F">
      <w:pPr>
        <w:spacing w:after="0" w:line="240" w:lineRule="auto"/>
        <w:ind w:firstLine="567"/>
        <w:jc w:val="both"/>
        <w:rPr>
          <w:rFonts w:ascii="Times New Roman" w:hAnsi="Times New Roman"/>
        </w:rPr>
      </w:pPr>
      <w:proofErr w:type="spellStart"/>
      <w:r w:rsidRPr="00624D53">
        <w:rPr>
          <w:rFonts w:ascii="Times New Roman" w:hAnsi="Times New Roman"/>
          <w:b/>
          <w:i/>
          <w:lang w:val="uk-UA"/>
        </w:rPr>
        <w:lastRenderedPageBreak/>
        <w:t>Цель</w:t>
      </w:r>
      <w:proofErr w:type="spellEnd"/>
      <w:r w:rsidRPr="00D03240">
        <w:rPr>
          <w:rFonts w:ascii="Times New Roman" w:hAnsi="Times New Roman"/>
          <w:lang w:val="uk-UA"/>
        </w:rPr>
        <w:t xml:space="preserve"> </w:t>
      </w:r>
      <w:proofErr w:type="spellStart"/>
      <w:r w:rsidRPr="00D03240">
        <w:rPr>
          <w:rFonts w:ascii="Times New Roman" w:hAnsi="Times New Roman"/>
          <w:lang w:val="uk-UA"/>
        </w:rPr>
        <w:t>данного</w:t>
      </w:r>
      <w:proofErr w:type="spellEnd"/>
      <w:r w:rsidRPr="00D03240">
        <w:rPr>
          <w:rFonts w:ascii="Times New Roman" w:hAnsi="Times New Roman"/>
          <w:lang w:val="uk-UA"/>
        </w:rPr>
        <w:t xml:space="preserve"> </w:t>
      </w:r>
      <w:proofErr w:type="spellStart"/>
      <w:r w:rsidRPr="00D03240">
        <w:rPr>
          <w:rFonts w:ascii="Times New Roman" w:hAnsi="Times New Roman"/>
          <w:lang w:val="uk-UA"/>
        </w:rPr>
        <w:t>исследования</w:t>
      </w:r>
      <w:proofErr w:type="spellEnd"/>
      <w:r w:rsidRPr="00D03240">
        <w:rPr>
          <w:rFonts w:ascii="Times New Roman" w:hAnsi="Times New Roman"/>
          <w:lang w:val="uk-UA"/>
        </w:rPr>
        <w:t xml:space="preserve"> – </w:t>
      </w:r>
      <w:proofErr w:type="spellStart"/>
      <w:r w:rsidRPr="00D03240">
        <w:rPr>
          <w:rFonts w:ascii="Times New Roman" w:hAnsi="Times New Roman"/>
          <w:lang w:val="uk-UA"/>
        </w:rPr>
        <w:t>рассмотреть</w:t>
      </w:r>
      <w:proofErr w:type="spellEnd"/>
      <w:r w:rsidRPr="00D03240">
        <w:rPr>
          <w:rFonts w:ascii="Times New Roman" w:hAnsi="Times New Roman"/>
          <w:lang w:val="uk-UA"/>
        </w:rPr>
        <w:t xml:space="preserve"> </w:t>
      </w:r>
      <w:proofErr w:type="spellStart"/>
      <w:r w:rsidRPr="00D03240">
        <w:rPr>
          <w:rFonts w:ascii="Times New Roman" w:hAnsi="Times New Roman"/>
          <w:lang w:val="uk-UA"/>
        </w:rPr>
        <w:t>особенности</w:t>
      </w:r>
      <w:proofErr w:type="spellEnd"/>
      <w:r w:rsidRPr="00D03240">
        <w:rPr>
          <w:rFonts w:ascii="Times New Roman" w:hAnsi="Times New Roman"/>
          <w:lang w:val="uk-UA"/>
        </w:rPr>
        <w:t xml:space="preserve"> </w:t>
      </w:r>
      <w:r w:rsidRPr="00D03240">
        <w:rPr>
          <w:rFonts w:ascii="Times New Roman" w:hAnsi="Times New Roman"/>
        </w:rPr>
        <w:t xml:space="preserve">уточняющих и дополняющих (адаптивных) вставок в официальных переводах с немецкого языка на русский </w:t>
      </w:r>
      <w:proofErr w:type="spellStart"/>
      <w:r w:rsidRPr="00D03240">
        <w:rPr>
          <w:rFonts w:ascii="Times New Roman" w:hAnsi="Times New Roman"/>
        </w:rPr>
        <w:t>культуроведческих</w:t>
      </w:r>
      <w:proofErr w:type="spellEnd"/>
      <w:r w:rsidRPr="00D03240">
        <w:rPr>
          <w:rFonts w:ascii="Times New Roman" w:hAnsi="Times New Roman"/>
        </w:rPr>
        <w:t xml:space="preserve"> текстов, публикуемых в издании «</w:t>
      </w:r>
      <w:proofErr w:type="spellStart"/>
      <w:r w:rsidRPr="00D03240">
        <w:rPr>
          <w:rFonts w:ascii="Times New Roman" w:hAnsi="Times New Roman"/>
          <w:lang w:val="en-US"/>
        </w:rPr>
        <w:t>Kulturchronik</w:t>
      </w:r>
      <w:proofErr w:type="spellEnd"/>
      <w:r w:rsidRPr="00D03240">
        <w:rPr>
          <w:rFonts w:ascii="Times New Roman" w:hAnsi="Times New Roman"/>
        </w:rPr>
        <w:t>».</w:t>
      </w:r>
    </w:p>
    <w:p w:rsidR="006802A7" w:rsidRPr="00D03240" w:rsidRDefault="006802A7" w:rsidP="00624D53">
      <w:pPr>
        <w:spacing w:after="0" w:line="240" w:lineRule="auto"/>
        <w:ind w:firstLine="567"/>
        <w:jc w:val="both"/>
        <w:rPr>
          <w:rFonts w:ascii="Times New Roman" w:hAnsi="Times New Roman"/>
        </w:rPr>
      </w:pPr>
      <w:r w:rsidRPr="00D03240">
        <w:rPr>
          <w:rFonts w:ascii="Times New Roman" w:hAnsi="Times New Roman"/>
        </w:rPr>
        <w:t>В этой связи возникают следующие задачи:</w:t>
      </w:r>
      <w:r>
        <w:rPr>
          <w:rFonts w:ascii="Times New Roman" w:hAnsi="Times New Roman"/>
        </w:rPr>
        <w:t xml:space="preserve"> </w:t>
      </w:r>
      <w:r w:rsidRPr="00D03240">
        <w:rPr>
          <w:rFonts w:ascii="Times New Roman" w:hAnsi="Times New Roman"/>
        </w:rPr>
        <w:t xml:space="preserve">1. </w:t>
      </w:r>
      <w:r>
        <w:rPr>
          <w:rFonts w:ascii="Times New Roman" w:hAnsi="Times New Roman"/>
        </w:rPr>
        <w:t>п</w:t>
      </w:r>
      <w:r w:rsidRPr="00D03240">
        <w:rPr>
          <w:rFonts w:ascii="Times New Roman" w:hAnsi="Times New Roman"/>
        </w:rPr>
        <w:t>ронаблюдать количественные па</w:t>
      </w:r>
      <w:r>
        <w:rPr>
          <w:rFonts w:ascii="Times New Roman" w:hAnsi="Times New Roman"/>
        </w:rPr>
        <w:t>раметры адаптивных вставок; 2. р</w:t>
      </w:r>
      <w:r w:rsidRPr="00D03240">
        <w:rPr>
          <w:rFonts w:ascii="Times New Roman" w:hAnsi="Times New Roman"/>
        </w:rPr>
        <w:t>ассмотреть их коммуникативно-</w:t>
      </w:r>
      <w:proofErr w:type="spellStart"/>
      <w:r w:rsidRPr="00D03240">
        <w:rPr>
          <w:rFonts w:ascii="Times New Roman" w:hAnsi="Times New Roman"/>
        </w:rPr>
        <w:t>прагмати</w:t>
      </w:r>
      <w:proofErr w:type="spellEnd"/>
      <w:r>
        <w:rPr>
          <w:rFonts w:ascii="Times New Roman" w:hAnsi="Times New Roman"/>
        </w:rPr>
        <w:t>-</w:t>
      </w:r>
      <w:proofErr w:type="spellStart"/>
      <w:r w:rsidRPr="00D03240">
        <w:rPr>
          <w:rFonts w:ascii="Times New Roman" w:hAnsi="Times New Roman"/>
        </w:rPr>
        <w:t>ческий</w:t>
      </w:r>
      <w:proofErr w:type="spellEnd"/>
      <w:r w:rsidRPr="00D03240">
        <w:rPr>
          <w:rFonts w:ascii="Times New Roman" w:hAnsi="Times New Roman"/>
        </w:rPr>
        <w:t xml:space="preserve"> потенциал, т.е. а) взаимодействие с исходной, авторской, информацией и б) потенциальную роль в обеспечении адекватного восприятия этой информации русскоязычным читателем.</w:t>
      </w:r>
    </w:p>
    <w:p w:rsidR="006802A7" w:rsidRPr="00D03240" w:rsidRDefault="006802A7" w:rsidP="00B2160F">
      <w:pPr>
        <w:spacing w:after="0" w:line="240" w:lineRule="auto"/>
        <w:ind w:firstLine="567"/>
        <w:jc w:val="both"/>
        <w:rPr>
          <w:rFonts w:ascii="Times New Roman" w:hAnsi="Times New Roman"/>
        </w:rPr>
      </w:pPr>
      <w:r w:rsidRPr="00D03240">
        <w:rPr>
          <w:rFonts w:ascii="Times New Roman" w:hAnsi="Times New Roman"/>
        </w:rPr>
        <w:t xml:space="preserve">Отобранный иллюстративный материал мы разделили на две группы по количественному принципу: одно уточнение – несколько уточнений. Однократные уточнения будут представлены в первой части анализа (под условным индексом «А»), неоднократные – во второй (под условным индексом «Б»). Рассматриваемые </w:t>
      </w:r>
      <w:r>
        <w:rPr>
          <w:rFonts w:ascii="Times New Roman" w:hAnsi="Times New Roman"/>
        </w:rPr>
        <w:t>тексты</w:t>
      </w:r>
      <w:r w:rsidRPr="00D03240">
        <w:rPr>
          <w:rFonts w:ascii="Times New Roman" w:hAnsi="Times New Roman"/>
        </w:rPr>
        <w:t xml:space="preserve"> будут пронумерованы, а уточняющие вставки – подчёркнуты. В анализе не предполагаются ссылки на имена исполнителей переводов, поскольку, будучи отмечены в редакционном списке издания, они не указываются непосредственно под переводами.</w:t>
      </w:r>
    </w:p>
    <w:p w:rsidR="006802A7" w:rsidRPr="00D03240" w:rsidRDefault="006802A7" w:rsidP="00D03240">
      <w:pPr>
        <w:spacing w:after="0" w:line="240" w:lineRule="auto"/>
        <w:ind w:firstLine="567"/>
        <w:jc w:val="both"/>
        <w:rPr>
          <w:rFonts w:ascii="Times New Roman" w:hAnsi="Times New Roman"/>
        </w:rPr>
      </w:pPr>
      <w:r w:rsidRPr="00D03240">
        <w:rPr>
          <w:rFonts w:ascii="Times New Roman" w:hAnsi="Times New Roman"/>
        </w:rPr>
        <w:t>А. Рассмотрим примеры единичных переводческих уточнений.</w:t>
      </w:r>
    </w:p>
    <w:p w:rsidR="006802A7" w:rsidRPr="00D03240" w:rsidRDefault="006802A7" w:rsidP="00D03240">
      <w:pPr>
        <w:spacing w:after="0" w:line="240" w:lineRule="auto"/>
        <w:ind w:firstLine="567"/>
        <w:jc w:val="both"/>
        <w:rPr>
          <w:rFonts w:ascii="Times New Roman" w:hAnsi="Times New Roman"/>
        </w:rPr>
      </w:pPr>
      <w:r w:rsidRPr="00D03240">
        <w:rPr>
          <w:rFonts w:ascii="Times New Roman" w:hAnsi="Times New Roman"/>
        </w:rPr>
        <w:t>1. Одно из них представлено в тексте «Берлин – архитектурная столица [9]».</w:t>
      </w:r>
    </w:p>
    <w:p w:rsidR="006802A7" w:rsidRPr="00D03240" w:rsidRDefault="006802A7" w:rsidP="00D03240">
      <w:pPr>
        <w:spacing w:after="0" w:line="240" w:lineRule="auto"/>
        <w:ind w:firstLine="567"/>
        <w:jc w:val="both"/>
        <w:rPr>
          <w:rFonts w:ascii="Times New Roman" w:hAnsi="Times New Roman"/>
        </w:rPr>
      </w:pPr>
      <w:r w:rsidRPr="00D03240">
        <w:rPr>
          <w:rFonts w:ascii="Times New Roman" w:hAnsi="Times New Roman"/>
        </w:rPr>
        <w:t>Характеризуя развернувшееся в Берлине после объединения Германии гражданское строительство, автор статьи отмечает архитектурные и функциональные особенности ряда новых общественных зданий, воплощающих новейшие строительные технологии и дизайнерские концепции архитекторов. В частности, он отмечает здание, возведённое по проекту кёльнского архитектора Освальда Унгера. Особенностью дизайна этого сооружения является использование ризалитов. В оригинале этот термин не разъясняется. В переводе читаем: «</w:t>
      </w:r>
      <w:r w:rsidRPr="00624D53">
        <w:rPr>
          <w:rFonts w:ascii="Times New Roman" w:hAnsi="Times New Roman"/>
          <w:i/>
        </w:rPr>
        <w:t>Кёльнский архитектор … чтобы разнообразить свой 13</w:t>
      </w:r>
      <w:r>
        <w:rPr>
          <w:rFonts w:ascii="Times New Roman" w:hAnsi="Times New Roman"/>
          <w:i/>
        </w:rPr>
        <w:t>–</w:t>
      </w:r>
      <w:r w:rsidRPr="00624D53">
        <w:rPr>
          <w:rFonts w:ascii="Times New Roman" w:hAnsi="Times New Roman"/>
          <w:i/>
        </w:rPr>
        <w:t>этажный комплек</w:t>
      </w:r>
      <w:r>
        <w:rPr>
          <w:rFonts w:ascii="Times New Roman" w:hAnsi="Times New Roman"/>
          <w:i/>
        </w:rPr>
        <w:t>с, украсил его фасад ризалитами–</w:t>
      </w:r>
      <w:r w:rsidRPr="00624D53">
        <w:rPr>
          <w:rFonts w:ascii="Times New Roman" w:hAnsi="Times New Roman"/>
          <w:i/>
          <w:u w:val="single"/>
        </w:rPr>
        <w:t>выступами</w:t>
      </w:r>
      <w:r w:rsidRPr="00D03240">
        <w:rPr>
          <w:rFonts w:ascii="Times New Roman" w:hAnsi="Times New Roman"/>
        </w:rPr>
        <w:t>» [9, с.</w:t>
      </w:r>
      <w:r>
        <w:rPr>
          <w:rFonts w:ascii="Times New Roman" w:hAnsi="Times New Roman"/>
        </w:rPr>
        <w:t xml:space="preserve"> </w:t>
      </w:r>
      <w:r w:rsidRPr="00D03240">
        <w:rPr>
          <w:rFonts w:ascii="Times New Roman" w:hAnsi="Times New Roman"/>
        </w:rPr>
        <w:t>4]. В сочетании с фотографией здания</w:t>
      </w:r>
      <w:r>
        <w:rPr>
          <w:rFonts w:ascii="Times New Roman" w:hAnsi="Times New Roman"/>
        </w:rPr>
        <w:t>,</w:t>
      </w:r>
      <w:r w:rsidRPr="00D03240">
        <w:rPr>
          <w:rFonts w:ascii="Times New Roman" w:hAnsi="Times New Roman"/>
        </w:rPr>
        <w:t xml:space="preserve"> приведённой в статье среди прочих снимков, этой краткой экспликации, как думается, вполне достаточно для любознательного читателя – не специалиста в области архитектуры. Красивое же звучание термина даёт надежду на то, что читатель запомнит его, пополнив тем самым свою эрудицию.</w:t>
      </w:r>
    </w:p>
    <w:p w:rsidR="006802A7" w:rsidRPr="00D03240" w:rsidRDefault="006802A7" w:rsidP="00D03240">
      <w:pPr>
        <w:spacing w:after="0" w:line="240" w:lineRule="auto"/>
        <w:ind w:firstLine="567"/>
        <w:jc w:val="both"/>
        <w:rPr>
          <w:rFonts w:ascii="Times New Roman" w:hAnsi="Times New Roman"/>
        </w:rPr>
      </w:pPr>
      <w:r w:rsidRPr="00D03240">
        <w:rPr>
          <w:rFonts w:ascii="Times New Roman" w:hAnsi="Times New Roman"/>
        </w:rPr>
        <w:t>2. В первом номере журнала “</w:t>
      </w:r>
      <w:proofErr w:type="spellStart"/>
      <w:r w:rsidRPr="00D03240">
        <w:rPr>
          <w:rFonts w:ascii="Times New Roman" w:hAnsi="Times New Roman"/>
          <w:lang w:val="en-US"/>
        </w:rPr>
        <w:t>Kulturchronik</w:t>
      </w:r>
      <w:proofErr w:type="spellEnd"/>
      <w:r w:rsidRPr="00D03240">
        <w:rPr>
          <w:rFonts w:ascii="Times New Roman" w:hAnsi="Times New Roman"/>
        </w:rPr>
        <w:t>” за 1999 год помещена заметка о выходе в свет альбома, в котором представлены фотографии ряда сегодняшних немецких писателей за работой и их высказывания о том, в каких условиях им лучше всего пишется. Название публикации: «</w:t>
      </w:r>
      <w:proofErr w:type="spellStart"/>
      <w:r w:rsidRPr="00D03240">
        <w:rPr>
          <w:rFonts w:ascii="Times New Roman" w:hAnsi="Times New Roman"/>
        </w:rPr>
        <w:t>Герлинде</w:t>
      </w:r>
      <w:proofErr w:type="spellEnd"/>
      <w:r w:rsidRPr="00D03240">
        <w:rPr>
          <w:rFonts w:ascii="Times New Roman" w:hAnsi="Times New Roman"/>
        </w:rPr>
        <w:t xml:space="preserve"> </w:t>
      </w:r>
      <w:proofErr w:type="spellStart"/>
      <w:r w:rsidRPr="00D03240">
        <w:rPr>
          <w:rFonts w:ascii="Times New Roman" w:hAnsi="Times New Roman"/>
        </w:rPr>
        <w:t>Кёльбл</w:t>
      </w:r>
      <w:proofErr w:type="spellEnd"/>
      <w:r w:rsidRPr="00D03240">
        <w:rPr>
          <w:rFonts w:ascii="Times New Roman" w:hAnsi="Times New Roman"/>
        </w:rPr>
        <w:t>: Как писатели берутся за работу» [15].</w:t>
      </w:r>
    </w:p>
    <w:p w:rsidR="006802A7" w:rsidRPr="00D03240" w:rsidRDefault="006802A7" w:rsidP="00D03240">
      <w:pPr>
        <w:spacing w:after="0" w:line="240" w:lineRule="auto"/>
        <w:ind w:firstLine="567"/>
        <w:jc w:val="both"/>
        <w:rPr>
          <w:rFonts w:ascii="Times New Roman" w:hAnsi="Times New Roman"/>
        </w:rPr>
      </w:pPr>
      <w:r w:rsidRPr="00D03240">
        <w:rPr>
          <w:rFonts w:ascii="Times New Roman" w:hAnsi="Times New Roman"/>
        </w:rPr>
        <w:t>Открывается эта заметка фразой: «</w:t>
      </w:r>
      <w:r w:rsidRPr="00624D53">
        <w:rPr>
          <w:rFonts w:ascii="Times New Roman" w:hAnsi="Times New Roman"/>
          <w:i/>
          <w:lang w:val="en-US"/>
        </w:rPr>
        <w:t>Schiller</w:t>
      </w:r>
      <w:r w:rsidRPr="00624D53">
        <w:rPr>
          <w:rFonts w:ascii="Times New Roman" w:hAnsi="Times New Roman"/>
          <w:i/>
        </w:rPr>
        <w:t xml:space="preserve">, </w:t>
      </w:r>
      <w:r w:rsidRPr="00624D53">
        <w:rPr>
          <w:rFonts w:ascii="Times New Roman" w:hAnsi="Times New Roman"/>
          <w:i/>
          <w:lang w:val="en-US"/>
        </w:rPr>
        <w:t>das</w:t>
      </w:r>
      <w:r w:rsidRPr="00624D53">
        <w:rPr>
          <w:rFonts w:ascii="Times New Roman" w:hAnsi="Times New Roman"/>
          <w:i/>
        </w:rPr>
        <w:t xml:space="preserve"> </w:t>
      </w:r>
      <w:proofErr w:type="spellStart"/>
      <w:r w:rsidRPr="00624D53">
        <w:rPr>
          <w:rFonts w:ascii="Times New Roman" w:hAnsi="Times New Roman"/>
          <w:i/>
          <w:lang w:val="en-US"/>
        </w:rPr>
        <w:t>wissen</w:t>
      </w:r>
      <w:proofErr w:type="spellEnd"/>
      <w:r w:rsidRPr="00624D53">
        <w:rPr>
          <w:rFonts w:ascii="Times New Roman" w:hAnsi="Times New Roman"/>
          <w:i/>
        </w:rPr>
        <w:t xml:space="preserve"> </w:t>
      </w:r>
      <w:proofErr w:type="spellStart"/>
      <w:r w:rsidRPr="00624D53">
        <w:rPr>
          <w:rFonts w:ascii="Times New Roman" w:hAnsi="Times New Roman"/>
          <w:i/>
          <w:lang w:val="en-US"/>
        </w:rPr>
        <w:t>wir</w:t>
      </w:r>
      <w:proofErr w:type="spellEnd"/>
      <w:r w:rsidRPr="00624D53">
        <w:rPr>
          <w:rFonts w:ascii="Times New Roman" w:hAnsi="Times New Roman"/>
          <w:i/>
        </w:rPr>
        <w:t xml:space="preserve"> </w:t>
      </w:r>
      <w:r w:rsidRPr="00624D53">
        <w:rPr>
          <w:rFonts w:ascii="Times New Roman" w:hAnsi="Times New Roman"/>
          <w:i/>
          <w:lang w:val="en-US"/>
        </w:rPr>
        <w:t>von</w:t>
      </w:r>
      <w:r w:rsidRPr="00624D53">
        <w:rPr>
          <w:rFonts w:ascii="Times New Roman" w:hAnsi="Times New Roman"/>
          <w:i/>
        </w:rPr>
        <w:t xml:space="preserve"> </w:t>
      </w:r>
      <w:proofErr w:type="spellStart"/>
      <w:r w:rsidRPr="00624D53">
        <w:rPr>
          <w:rFonts w:ascii="Times New Roman" w:hAnsi="Times New Roman"/>
          <w:i/>
          <w:lang w:val="en-US"/>
        </w:rPr>
        <w:t>Goethes</w:t>
      </w:r>
      <w:proofErr w:type="spellEnd"/>
      <w:r w:rsidRPr="00624D53">
        <w:rPr>
          <w:rFonts w:ascii="Times New Roman" w:hAnsi="Times New Roman"/>
          <w:i/>
        </w:rPr>
        <w:t xml:space="preserve"> </w:t>
      </w:r>
      <w:proofErr w:type="spellStart"/>
      <w:r w:rsidRPr="00624D53">
        <w:rPr>
          <w:rFonts w:ascii="Times New Roman" w:hAnsi="Times New Roman"/>
          <w:i/>
          <w:lang w:val="en-US"/>
        </w:rPr>
        <w:t>Eckermann</w:t>
      </w:r>
      <w:proofErr w:type="spellEnd"/>
      <w:r w:rsidRPr="00624D53">
        <w:rPr>
          <w:rFonts w:ascii="Times New Roman" w:hAnsi="Times New Roman"/>
          <w:i/>
        </w:rPr>
        <w:t xml:space="preserve">, </w:t>
      </w:r>
      <w:r w:rsidRPr="00624D53">
        <w:rPr>
          <w:rFonts w:ascii="Times New Roman" w:hAnsi="Times New Roman"/>
          <w:i/>
          <w:lang w:val="en-US"/>
        </w:rPr>
        <w:t>ben</w:t>
      </w:r>
      <w:r w:rsidRPr="00624D53">
        <w:rPr>
          <w:rFonts w:ascii="Times New Roman" w:hAnsi="Times New Roman"/>
          <w:i/>
        </w:rPr>
        <w:t>ö</w:t>
      </w:r>
      <w:proofErr w:type="spellStart"/>
      <w:r w:rsidRPr="00624D53">
        <w:rPr>
          <w:rFonts w:ascii="Times New Roman" w:hAnsi="Times New Roman"/>
          <w:i/>
          <w:lang w:val="en-US"/>
        </w:rPr>
        <w:t>tigte</w:t>
      </w:r>
      <w:proofErr w:type="spellEnd"/>
      <w:r w:rsidRPr="00624D53">
        <w:rPr>
          <w:rFonts w:ascii="Times New Roman" w:hAnsi="Times New Roman"/>
          <w:i/>
        </w:rPr>
        <w:t xml:space="preserve"> </w:t>
      </w:r>
      <w:proofErr w:type="spellStart"/>
      <w:r w:rsidRPr="00624D53">
        <w:rPr>
          <w:rFonts w:ascii="Times New Roman" w:hAnsi="Times New Roman"/>
          <w:i/>
          <w:lang w:val="en-US"/>
        </w:rPr>
        <w:t>zum</w:t>
      </w:r>
      <w:proofErr w:type="spellEnd"/>
      <w:r w:rsidRPr="00624D53">
        <w:rPr>
          <w:rFonts w:ascii="Times New Roman" w:hAnsi="Times New Roman"/>
          <w:i/>
        </w:rPr>
        <w:t xml:space="preserve"> </w:t>
      </w:r>
      <w:proofErr w:type="spellStart"/>
      <w:r w:rsidRPr="00624D53">
        <w:rPr>
          <w:rFonts w:ascii="Times New Roman" w:hAnsi="Times New Roman"/>
          <w:i/>
          <w:lang w:val="en-US"/>
        </w:rPr>
        <w:t>Dichten</w:t>
      </w:r>
      <w:proofErr w:type="spellEnd"/>
      <w:r w:rsidRPr="00624D53">
        <w:rPr>
          <w:rFonts w:ascii="Times New Roman" w:hAnsi="Times New Roman"/>
          <w:i/>
        </w:rPr>
        <w:t xml:space="preserve"> </w:t>
      </w:r>
      <w:r w:rsidRPr="00624D53">
        <w:rPr>
          <w:rFonts w:ascii="Times New Roman" w:hAnsi="Times New Roman"/>
          <w:i/>
          <w:lang w:val="en-US"/>
        </w:rPr>
        <w:t>und</w:t>
      </w:r>
      <w:r w:rsidRPr="00624D53">
        <w:rPr>
          <w:rFonts w:ascii="Times New Roman" w:hAnsi="Times New Roman"/>
          <w:i/>
        </w:rPr>
        <w:t xml:space="preserve"> </w:t>
      </w:r>
      <w:proofErr w:type="spellStart"/>
      <w:r w:rsidRPr="00624D53">
        <w:rPr>
          <w:rFonts w:ascii="Times New Roman" w:hAnsi="Times New Roman"/>
          <w:i/>
          <w:lang w:val="en-US"/>
        </w:rPr>
        <w:t>Denken</w:t>
      </w:r>
      <w:proofErr w:type="spellEnd"/>
      <w:r w:rsidRPr="00624D53">
        <w:rPr>
          <w:rFonts w:ascii="Times New Roman" w:hAnsi="Times New Roman"/>
          <w:i/>
        </w:rPr>
        <w:t xml:space="preserve"> </w:t>
      </w:r>
      <w:r w:rsidRPr="00624D53">
        <w:rPr>
          <w:rFonts w:ascii="Times New Roman" w:hAnsi="Times New Roman"/>
          <w:i/>
          <w:lang w:val="en-US"/>
        </w:rPr>
        <w:t>den</w:t>
      </w:r>
      <w:r w:rsidRPr="00624D53">
        <w:rPr>
          <w:rFonts w:ascii="Times New Roman" w:hAnsi="Times New Roman"/>
          <w:i/>
        </w:rPr>
        <w:t xml:space="preserve"> </w:t>
      </w:r>
      <w:proofErr w:type="spellStart"/>
      <w:r w:rsidRPr="00624D53">
        <w:rPr>
          <w:rFonts w:ascii="Times New Roman" w:hAnsi="Times New Roman"/>
          <w:i/>
          <w:lang w:val="en-US"/>
        </w:rPr>
        <w:t>Duft</w:t>
      </w:r>
      <w:proofErr w:type="spellEnd"/>
      <w:r w:rsidRPr="00624D53">
        <w:rPr>
          <w:rFonts w:ascii="Times New Roman" w:hAnsi="Times New Roman"/>
          <w:i/>
        </w:rPr>
        <w:t xml:space="preserve"> </w:t>
      </w:r>
      <w:proofErr w:type="spellStart"/>
      <w:r w:rsidRPr="00624D53">
        <w:rPr>
          <w:rFonts w:ascii="Times New Roman" w:hAnsi="Times New Roman"/>
          <w:i/>
          <w:lang w:val="en-US"/>
        </w:rPr>
        <w:t>fauler</w:t>
      </w:r>
      <w:proofErr w:type="spellEnd"/>
      <w:r w:rsidRPr="00624D53">
        <w:rPr>
          <w:rFonts w:ascii="Times New Roman" w:hAnsi="Times New Roman"/>
          <w:i/>
        </w:rPr>
        <w:t xml:space="preserve"> Ä</w:t>
      </w:r>
      <w:proofErr w:type="spellStart"/>
      <w:r w:rsidRPr="00624D53">
        <w:rPr>
          <w:rFonts w:ascii="Times New Roman" w:hAnsi="Times New Roman"/>
          <w:i/>
          <w:lang w:val="en-US"/>
        </w:rPr>
        <w:t>pfel</w:t>
      </w:r>
      <w:proofErr w:type="spellEnd"/>
      <w:r w:rsidRPr="00D03240">
        <w:rPr>
          <w:rFonts w:ascii="Times New Roman" w:hAnsi="Times New Roman"/>
        </w:rPr>
        <w:t xml:space="preserve">» [15, </w:t>
      </w:r>
      <w:r>
        <w:rPr>
          <w:rFonts w:ascii="Times New Roman" w:hAnsi="Times New Roman"/>
          <w:lang w:val="en-US"/>
        </w:rPr>
        <w:t>S</w:t>
      </w:r>
      <w:r w:rsidRPr="00D03240">
        <w:rPr>
          <w:rFonts w:ascii="Times New Roman" w:hAnsi="Times New Roman"/>
        </w:rPr>
        <w:t>.</w:t>
      </w:r>
      <w:r>
        <w:rPr>
          <w:rFonts w:ascii="Times New Roman" w:hAnsi="Times New Roman"/>
        </w:rPr>
        <w:t xml:space="preserve"> </w:t>
      </w:r>
      <w:r w:rsidRPr="00D03240">
        <w:rPr>
          <w:rFonts w:ascii="Times New Roman" w:hAnsi="Times New Roman"/>
        </w:rPr>
        <w:t>34].</w:t>
      </w:r>
    </w:p>
    <w:p w:rsidR="006802A7" w:rsidRPr="00D03240" w:rsidRDefault="006802A7" w:rsidP="001A4FFC">
      <w:pPr>
        <w:spacing w:after="0" w:line="240" w:lineRule="auto"/>
        <w:jc w:val="both"/>
        <w:rPr>
          <w:rFonts w:ascii="Times New Roman" w:hAnsi="Times New Roman"/>
        </w:rPr>
      </w:pPr>
      <w:r w:rsidRPr="00D03240">
        <w:rPr>
          <w:rFonts w:ascii="Times New Roman" w:hAnsi="Times New Roman"/>
        </w:rPr>
        <w:t>В переводе она воссоздана следующим образом: «</w:t>
      </w:r>
      <w:r w:rsidRPr="0084007A">
        <w:rPr>
          <w:rFonts w:ascii="Times New Roman" w:hAnsi="Times New Roman"/>
          <w:i/>
        </w:rPr>
        <w:t xml:space="preserve">Как мы знаем </w:t>
      </w:r>
      <w:r w:rsidRPr="0084007A">
        <w:rPr>
          <w:rFonts w:ascii="Times New Roman" w:hAnsi="Times New Roman"/>
          <w:i/>
          <w:u w:val="single"/>
        </w:rPr>
        <w:t>из записок секретаря Гёте</w:t>
      </w:r>
      <w:r w:rsidRPr="0084007A">
        <w:rPr>
          <w:rFonts w:ascii="Times New Roman" w:hAnsi="Times New Roman"/>
          <w:i/>
        </w:rPr>
        <w:t xml:space="preserve"> </w:t>
      </w:r>
      <w:proofErr w:type="spellStart"/>
      <w:r w:rsidRPr="0084007A">
        <w:rPr>
          <w:rFonts w:ascii="Times New Roman" w:hAnsi="Times New Roman"/>
          <w:i/>
        </w:rPr>
        <w:t>Эккермана</w:t>
      </w:r>
      <w:proofErr w:type="spellEnd"/>
      <w:r w:rsidRPr="0084007A">
        <w:rPr>
          <w:rFonts w:ascii="Times New Roman" w:hAnsi="Times New Roman"/>
          <w:i/>
        </w:rPr>
        <w:t>, Шиллеру необходим был для вдохновения запах гниющих яблок</w:t>
      </w:r>
      <w:r w:rsidRPr="00D03240">
        <w:rPr>
          <w:rFonts w:ascii="Times New Roman" w:hAnsi="Times New Roman"/>
        </w:rPr>
        <w:t>» [15, с.</w:t>
      </w:r>
      <w:r w:rsidRPr="0084007A">
        <w:rPr>
          <w:rFonts w:ascii="Times New Roman" w:hAnsi="Times New Roman"/>
        </w:rPr>
        <w:t xml:space="preserve"> </w:t>
      </w:r>
      <w:r w:rsidRPr="00D03240">
        <w:rPr>
          <w:rFonts w:ascii="Times New Roman" w:hAnsi="Times New Roman"/>
        </w:rPr>
        <w:t>34]</w:t>
      </w:r>
      <w:r>
        <w:rPr>
          <w:rFonts w:ascii="Times New Roman" w:hAnsi="Times New Roman"/>
        </w:rPr>
        <w:t>.</w:t>
      </w:r>
    </w:p>
    <w:p w:rsidR="006802A7" w:rsidRPr="00D03240" w:rsidRDefault="006802A7" w:rsidP="00B2160F">
      <w:pPr>
        <w:spacing w:after="0" w:line="240" w:lineRule="auto"/>
        <w:ind w:firstLine="567"/>
        <w:jc w:val="both"/>
        <w:rPr>
          <w:rFonts w:ascii="Times New Roman" w:hAnsi="Times New Roman"/>
        </w:rPr>
      </w:pPr>
      <w:r w:rsidRPr="00D03240">
        <w:rPr>
          <w:rFonts w:ascii="Times New Roman" w:hAnsi="Times New Roman"/>
        </w:rPr>
        <w:t>Для немецкого читателя сжатый вариант «</w:t>
      </w:r>
      <w:r w:rsidRPr="001218FD">
        <w:rPr>
          <w:rFonts w:ascii="Times New Roman" w:hAnsi="Times New Roman"/>
          <w:i/>
        </w:rPr>
        <w:t xml:space="preserve">Гётевский </w:t>
      </w:r>
      <w:proofErr w:type="spellStart"/>
      <w:r w:rsidRPr="001218FD">
        <w:rPr>
          <w:rFonts w:ascii="Times New Roman" w:hAnsi="Times New Roman"/>
          <w:i/>
        </w:rPr>
        <w:t>Эккерман</w:t>
      </w:r>
      <w:proofErr w:type="spellEnd"/>
      <w:r w:rsidRPr="00D03240">
        <w:rPr>
          <w:rFonts w:ascii="Times New Roman" w:hAnsi="Times New Roman"/>
        </w:rPr>
        <w:t xml:space="preserve">» или просто </w:t>
      </w:r>
      <w:proofErr w:type="spellStart"/>
      <w:r w:rsidRPr="00D03240">
        <w:rPr>
          <w:rFonts w:ascii="Times New Roman" w:hAnsi="Times New Roman"/>
        </w:rPr>
        <w:t>Эккерман</w:t>
      </w:r>
      <w:proofErr w:type="spellEnd"/>
      <w:r w:rsidRPr="00D03240">
        <w:rPr>
          <w:rFonts w:ascii="Times New Roman" w:hAnsi="Times New Roman"/>
        </w:rPr>
        <w:t xml:space="preserve"> (в соответствующем контексте) не требует комментариев, подобно тому, как у нас избыточным выглядело бы в ординарном разговоре напоминание о том, что «Евгений Онегин» - это поэма Пушкина. Переводчик же передал сочетание “</w:t>
      </w:r>
      <w:proofErr w:type="spellStart"/>
      <w:r w:rsidRPr="001218FD">
        <w:rPr>
          <w:rFonts w:ascii="Times New Roman" w:hAnsi="Times New Roman"/>
          <w:i/>
          <w:lang w:val="en-US"/>
        </w:rPr>
        <w:t>Goethes</w:t>
      </w:r>
      <w:proofErr w:type="spellEnd"/>
      <w:r w:rsidRPr="001218FD">
        <w:rPr>
          <w:rFonts w:ascii="Times New Roman" w:hAnsi="Times New Roman"/>
          <w:i/>
        </w:rPr>
        <w:t xml:space="preserve"> </w:t>
      </w:r>
      <w:proofErr w:type="spellStart"/>
      <w:r w:rsidRPr="001218FD">
        <w:rPr>
          <w:rFonts w:ascii="Times New Roman" w:hAnsi="Times New Roman"/>
          <w:i/>
          <w:lang w:val="en-US"/>
        </w:rPr>
        <w:t>Eckermann</w:t>
      </w:r>
      <w:proofErr w:type="spellEnd"/>
      <w:r w:rsidRPr="00D03240">
        <w:rPr>
          <w:rFonts w:ascii="Times New Roman" w:hAnsi="Times New Roman"/>
        </w:rPr>
        <w:t>”, использовав уточнение «</w:t>
      </w:r>
      <w:r w:rsidRPr="001218FD">
        <w:rPr>
          <w:rFonts w:ascii="Times New Roman" w:hAnsi="Times New Roman"/>
          <w:i/>
        </w:rPr>
        <w:t xml:space="preserve">из записок секретаря Гёте </w:t>
      </w:r>
      <w:proofErr w:type="spellStart"/>
      <w:r w:rsidRPr="001218FD">
        <w:rPr>
          <w:rFonts w:ascii="Times New Roman" w:hAnsi="Times New Roman"/>
          <w:i/>
        </w:rPr>
        <w:t>Эккермана</w:t>
      </w:r>
      <w:proofErr w:type="spellEnd"/>
      <w:r w:rsidRPr="00D03240">
        <w:rPr>
          <w:rFonts w:ascii="Times New Roman" w:hAnsi="Times New Roman"/>
        </w:rPr>
        <w:t xml:space="preserve">». Это вполне соответствует традиции, сложившейся в русскоязычной среде, в частности, в среде германистов: имя </w:t>
      </w:r>
      <w:proofErr w:type="spellStart"/>
      <w:r w:rsidRPr="00D03240">
        <w:rPr>
          <w:rFonts w:ascii="Times New Roman" w:hAnsi="Times New Roman"/>
        </w:rPr>
        <w:t>Эккермана</w:t>
      </w:r>
      <w:proofErr w:type="spellEnd"/>
      <w:r w:rsidRPr="00D03240">
        <w:rPr>
          <w:rFonts w:ascii="Times New Roman" w:hAnsi="Times New Roman"/>
        </w:rPr>
        <w:t xml:space="preserve"> принято сопровождать указанием на его роль в жизни и творчестве Гёте, а также в сохранении памяти о </w:t>
      </w:r>
      <w:r>
        <w:rPr>
          <w:rFonts w:ascii="Times New Roman" w:hAnsi="Times New Roman"/>
        </w:rPr>
        <w:lastRenderedPageBreak/>
        <w:t xml:space="preserve">нём. </w:t>
      </w:r>
      <w:r w:rsidRPr="00D03240">
        <w:rPr>
          <w:rFonts w:ascii="Times New Roman" w:hAnsi="Times New Roman"/>
        </w:rPr>
        <w:t xml:space="preserve">(Необходимо отметить, что наряду с опубликованием «Бесед с Гёте» огромной заслугой </w:t>
      </w:r>
      <w:proofErr w:type="spellStart"/>
      <w:r w:rsidRPr="00D03240">
        <w:rPr>
          <w:rFonts w:ascii="Times New Roman" w:hAnsi="Times New Roman"/>
        </w:rPr>
        <w:t>Эккермана</w:t>
      </w:r>
      <w:proofErr w:type="spellEnd"/>
      <w:r w:rsidRPr="00D03240">
        <w:rPr>
          <w:rFonts w:ascii="Times New Roman" w:hAnsi="Times New Roman"/>
        </w:rPr>
        <w:t xml:space="preserve"> является подготовка к посмертному изданию 40-томного собрания сочинений великого поэта) [12, с.</w:t>
      </w:r>
      <w:r w:rsidRPr="001866C8">
        <w:rPr>
          <w:rFonts w:ascii="Times New Roman" w:hAnsi="Times New Roman"/>
        </w:rPr>
        <w:t xml:space="preserve"> </w:t>
      </w:r>
      <w:r w:rsidRPr="00D03240">
        <w:rPr>
          <w:rFonts w:ascii="Times New Roman" w:hAnsi="Times New Roman"/>
        </w:rPr>
        <w:t>282].</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Для тех же читателей, кто не знает, кем был </w:t>
      </w:r>
      <w:proofErr w:type="spellStart"/>
      <w:r w:rsidRPr="00D03240">
        <w:rPr>
          <w:rFonts w:ascii="Times New Roman" w:hAnsi="Times New Roman"/>
        </w:rPr>
        <w:t>Эккерман</w:t>
      </w:r>
      <w:proofErr w:type="spellEnd"/>
      <w:r w:rsidRPr="00D03240">
        <w:rPr>
          <w:rFonts w:ascii="Times New Roman" w:hAnsi="Times New Roman"/>
        </w:rPr>
        <w:t xml:space="preserve"> при Гёте, – данная экспликация является существенным </w:t>
      </w:r>
      <w:proofErr w:type="spellStart"/>
      <w:r w:rsidRPr="00D03240">
        <w:rPr>
          <w:rFonts w:ascii="Times New Roman" w:hAnsi="Times New Roman"/>
        </w:rPr>
        <w:t>фактуальным</w:t>
      </w:r>
      <w:proofErr w:type="spellEnd"/>
      <w:r w:rsidRPr="00D03240">
        <w:rPr>
          <w:rFonts w:ascii="Times New Roman" w:hAnsi="Times New Roman"/>
        </w:rPr>
        <w:t xml:space="preserve"> уточнением. В то же время эта вставка (как, впрочем, и некоторые другие в последующих примерах) является не только элементом информативного дополнения, но и элементом стилевой адаптации текста к традициям читательской среды, которой адресован перевод.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3. Среди разнообразных материалов, помещённых в №</w:t>
      </w:r>
      <w:r w:rsidRPr="001218FD">
        <w:rPr>
          <w:rFonts w:ascii="Times New Roman" w:hAnsi="Times New Roman"/>
        </w:rPr>
        <w:t xml:space="preserve"> </w:t>
      </w:r>
      <w:r w:rsidRPr="00D03240">
        <w:rPr>
          <w:rFonts w:ascii="Times New Roman" w:hAnsi="Times New Roman"/>
        </w:rPr>
        <w:t>4 “</w:t>
      </w:r>
      <w:proofErr w:type="spellStart"/>
      <w:r w:rsidRPr="00D03240">
        <w:rPr>
          <w:rFonts w:ascii="Times New Roman" w:hAnsi="Times New Roman"/>
          <w:lang w:val="en-US"/>
        </w:rPr>
        <w:t>Kulturchronik</w:t>
      </w:r>
      <w:proofErr w:type="spellEnd"/>
      <w:r w:rsidRPr="00D03240">
        <w:rPr>
          <w:rFonts w:ascii="Times New Roman" w:hAnsi="Times New Roman"/>
        </w:rPr>
        <w:t xml:space="preserve">” за 1996 год, нельзя не обратить внимания на биографический очерк об Альбрехте Дюрере, опубликованный в связи с выставкой почти полного собрания его гравюр, устроенной в одном из парижских музеев. Очерк озаглавлен «Альбрехт Дюрер в Париже» [7]. Уже в первое предложение его перевода введён комментарий о месте этого блестящего художника в истории немецкого искусства: </w:t>
      </w:r>
      <w:r w:rsidRPr="001218FD">
        <w:rPr>
          <w:rFonts w:ascii="Times New Roman" w:hAnsi="Times New Roman"/>
          <w:i/>
        </w:rPr>
        <w:t xml:space="preserve">«… в экспозицию… вошли почти все графические работы </w:t>
      </w:r>
      <w:r w:rsidRPr="001218FD">
        <w:rPr>
          <w:rFonts w:ascii="Times New Roman" w:hAnsi="Times New Roman"/>
          <w:i/>
          <w:u w:val="single"/>
        </w:rPr>
        <w:t>выдающегося основоположника искусства немецкого Возрождения</w:t>
      </w:r>
      <w:r w:rsidRPr="001218FD">
        <w:rPr>
          <w:rFonts w:ascii="Times New Roman" w:hAnsi="Times New Roman"/>
          <w:i/>
        </w:rPr>
        <w:t xml:space="preserve"> …</w:t>
      </w:r>
      <w:r w:rsidRPr="00D03240">
        <w:rPr>
          <w:rFonts w:ascii="Times New Roman" w:hAnsi="Times New Roman"/>
        </w:rPr>
        <w:t>» [7, с.</w:t>
      </w:r>
      <w:r w:rsidRPr="001866C8">
        <w:rPr>
          <w:rFonts w:ascii="Times New Roman" w:hAnsi="Times New Roman"/>
        </w:rPr>
        <w:t xml:space="preserve"> </w:t>
      </w:r>
      <w:r w:rsidRPr="00D03240">
        <w:rPr>
          <w:rFonts w:ascii="Times New Roman" w:hAnsi="Times New Roman"/>
        </w:rPr>
        <w:t xml:space="preserve">13]. Так кратко и исчерпывающе переводчик отметил значимость героя очерка в истории культуры Германии.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Далее в тексте перевода (в соответствии с текстом оригинала) так же кратко и деловито излагается творческий путь Дюрера. Эта деловитость, продиктованная оригиналом, несколько контрастирует с исходной возвышенной проекцией, заданной переводчиком, хотя, с другой стороны, текст содержит ряд интересных фактов из жизни и творчества художника, не акцентируемых обычно биографами и искусствоведами, несколько приземляющих, но одновременно и приближающих его личность к читателю. И именно на этом фоне, думается, что переводчик не зря напомнил о более привычной для наших знатоков европейского искусства вполне справедливой традиции именовать Альбрехта Дюрера «титаном немецкого, или северного Возрождения».</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4. Наконец, остановимся на статье с неброским заголовком «Реформа высшей школы» [8].</w:t>
      </w:r>
    </w:p>
    <w:p w:rsidR="006802A7" w:rsidRPr="009E2D7F" w:rsidRDefault="006802A7" w:rsidP="001A4FFC">
      <w:pPr>
        <w:spacing w:after="0" w:line="240" w:lineRule="auto"/>
        <w:ind w:firstLine="567"/>
        <w:jc w:val="both"/>
        <w:rPr>
          <w:rFonts w:ascii="Times New Roman" w:hAnsi="Times New Roman"/>
          <w:lang w:val="de-DE"/>
        </w:rPr>
      </w:pPr>
      <w:r w:rsidRPr="00D03240">
        <w:rPr>
          <w:rFonts w:ascii="Times New Roman" w:hAnsi="Times New Roman"/>
        </w:rPr>
        <w:t>В этой публикации за 1998 год речь идёт о причинах, цели и «сценарии» стартовавшей в Германии реформы высшей школы. В</w:t>
      </w:r>
      <w:r w:rsidRPr="009E2D7F">
        <w:rPr>
          <w:rFonts w:ascii="Times New Roman" w:hAnsi="Times New Roman"/>
          <w:lang w:val="de-DE"/>
        </w:rPr>
        <w:t xml:space="preserve"> </w:t>
      </w:r>
      <w:r w:rsidRPr="00D03240">
        <w:rPr>
          <w:rFonts w:ascii="Times New Roman" w:hAnsi="Times New Roman"/>
        </w:rPr>
        <w:t>оригинале</w:t>
      </w:r>
      <w:r w:rsidRPr="009E2D7F">
        <w:rPr>
          <w:rFonts w:ascii="Times New Roman" w:hAnsi="Times New Roman"/>
          <w:lang w:val="de-DE"/>
        </w:rPr>
        <w:t xml:space="preserve"> </w:t>
      </w:r>
      <w:r w:rsidRPr="00D03240">
        <w:rPr>
          <w:rFonts w:ascii="Times New Roman" w:hAnsi="Times New Roman"/>
        </w:rPr>
        <w:t>читаем</w:t>
      </w:r>
      <w:r w:rsidRPr="009E2D7F">
        <w:rPr>
          <w:rFonts w:ascii="Times New Roman" w:hAnsi="Times New Roman"/>
          <w:lang w:val="de-DE"/>
        </w:rPr>
        <w:t>: «</w:t>
      </w:r>
      <w:r w:rsidRPr="009E2D7F">
        <w:rPr>
          <w:rFonts w:ascii="Times New Roman" w:hAnsi="Times New Roman"/>
          <w:i/>
          <w:lang w:val="de-DE"/>
        </w:rPr>
        <w:t>Des weiteren sollen Hochschulen in Zukunft etwa ein Fü</w:t>
      </w:r>
      <w:r w:rsidRPr="009E2D7F">
        <w:rPr>
          <w:rFonts w:ascii="Times New Roman" w:hAnsi="Times New Roman"/>
          <w:i/>
          <w:color w:val="000000"/>
          <w:lang w:val="de-DE"/>
        </w:rPr>
        <w:t>nftel ihrer Studenten selbst aussuchen und neue international anerkannte Abschl</w:t>
      </w:r>
      <w:r w:rsidRPr="009E2D7F">
        <w:rPr>
          <w:rFonts w:ascii="Times New Roman" w:hAnsi="Times New Roman"/>
          <w:i/>
          <w:lang w:val="de-DE"/>
        </w:rPr>
        <w:t>ü</w:t>
      </w:r>
      <w:r w:rsidRPr="009E2D7F">
        <w:rPr>
          <w:rFonts w:ascii="Times New Roman" w:hAnsi="Times New Roman"/>
          <w:i/>
          <w:color w:val="000000"/>
          <w:lang w:val="de-DE"/>
        </w:rPr>
        <w:t>sse wie Bachelor und Master anbieten d</w:t>
      </w:r>
      <w:r w:rsidRPr="009E2D7F">
        <w:rPr>
          <w:rFonts w:ascii="Times New Roman" w:hAnsi="Times New Roman"/>
          <w:i/>
          <w:lang w:val="de-DE"/>
        </w:rPr>
        <w:t>ü</w:t>
      </w:r>
      <w:r w:rsidRPr="009E2D7F">
        <w:rPr>
          <w:rFonts w:ascii="Times New Roman" w:hAnsi="Times New Roman"/>
          <w:i/>
          <w:color w:val="000000"/>
          <w:lang w:val="de-DE"/>
        </w:rPr>
        <w:t>rfen</w:t>
      </w:r>
      <w:r w:rsidRPr="009E2D7F">
        <w:rPr>
          <w:rFonts w:ascii="Times New Roman" w:hAnsi="Times New Roman"/>
          <w:lang w:val="de-DE"/>
        </w:rPr>
        <w:t>» [8, S. 51].</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Перевод этого фрагмента выглядит следующим образом: «</w:t>
      </w:r>
      <w:r w:rsidRPr="001218FD">
        <w:rPr>
          <w:rFonts w:ascii="Times New Roman" w:hAnsi="Times New Roman"/>
          <w:i/>
        </w:rPr>
        <w:t xml:space="preserve">Кроме того, примерно двадцать процентов своих студентов университеты будут принимать по своему усмотрению </w:t>
      </w:r>
      <w:r w:rsidRPr="001218FD">
        <w:rPr>
          <w:rFonts w:ascii="Times New Roman" w:hAnsi="Times New Roman"/>
          <w:i/>
          <w:u w:val="single"/>
        </w:rPr>
        <w:t>(в Германии нет вступительных экзаменов, и сейчас все студенты централизовано распределяются по вузам в зависимости от места жительства, «наполняемости» факультетов и других формальных критериев)</w:t>
      </w:r>
      <w:r w:rsidRPr="001218FD">
        <w:rPr>
          <w:rFonts w:ascii="Times New Roman" w:hAnsi="Times New Roman"/>
          <w:i/>
        </w:rPr>
        <w:t xml:space="preserve"> и получат возможность выдавать дипломы бакалавра и мастера </w:t>
      </w:r>
      <w:r w:rsidRPr="001218FD">
        <w:rPr>
          <w:rFonts w:ascii="Times New Roman" w:hAnsi="Times New Roman"/>
          <w:i/>
          <w:u w:val="single"/>
        </w:rPr>
        <w:t>(таких званий сегодня в ФРГ нет)</w:t>
      </w:r>
      <w:r w:rsidRPr="00D03240">
        <w:rPr>
          <w:rFonts w:ascii="Times New Roman" w:hAnsi="Times New Roman"/>
        </w:rPr>
        <w:t>» [8, с.</w:t>
      </w:r>
      <w:r>
        <w:rPr>
          <w:rFonts w:ascii="Times New Roman" w:hAnsi="Times New Roman"/>
        </w:rPr>
        <w:t xml:space="preserve"> </w:t>
      </w:r>
      <w:r w:rsidRPr="00D03240">
        <w:rPr>
          <w:rFonts w:ascii="Times New Roman" w:hAnsi="Times New Roman"/>
        </w:rPr>
        <w:t xml:space="preserve">51]. </w:t>
      </w:r>
      <w:r>
        <w:rPr>
          <w:rFonts w:ascii="Times New Roman" w:hAnsi="Times New Roman"/>
        </w:rPr>
        <w:t>Как видим, в текст</w:t>
      </w:r>
      <w:r w:rsidRPr="00D03240">
        <w:rPr>
          <w:rFonts w:ascii="Times New Roman" w:hAnsi="Times New Roman"/>
        </w:rPr>
        <w:t xml:space="preserve"> перевода введён один, но довольно пространный комментарий. Его познавательная значимость для читателей СНГ (на момент выхода публикации) и в этой связи уместность не вызывают сомнения. Как видим, однократные комментарии в текстах переводов могут быть разными по протяженности, что обусловливается адаптивной необходимостью.</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Б. Обратимся теперь к материалам, где наблюдаются неоднократные переводческие уточнения и добавления.</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1. Характерные приёмы </w:t>
      </w:r>
      <w:proofErr w:type="spellStart"/>
      <w:r w:rsidRPr="00D03240">
        <w:rPr>
          <w:rFonts w:ascii="Times New Roman" w:hAnsi="Times New Roman"/>
        </w:rPr>
        <w:t>фактуальной</w:t>
      </w:r>
      <w:proofErr w:type="spellEnd"/>
      <w:r w:rsidRPr="00D03240">
        <w:rPr>
          <w:rFonts w:ascii="Times New Roman" w:hAnsi="Times New Roman"/>
        </w:rPr>
        <w:t xml:space="preserve"> адаптации находим в переводе текста, повествующего о восстановлении архитектурно-паркового комплекса в городе </w:t>
      </w:r>
      <w:r w:rsidRPr="00D03240">
        <w:rPr>
          <w:rFonts w:ascii="Times New Roman" w:hAnsi="Times New Roman"/>
        </w:rPr>
        <w:lastRenderedPageBreak/>
        <w:t xml:space="preserve">Клеве (Нижний Рейн), заложенного в середине 17 века. Текст называется «Провинциальное чудо» </w:t>
      </w:r>
      <w:r w:rsidRPr="001A4FFC">
        <w:rPr>
          <w:rFonts w:ascii="Times New Roman" w:hAnsi="Times New Roman"/>
        </w:rPr>
        <w:t>[13]</w:t>
      </w:r>
      <w:r w:rsidRPr="00D03240">
        <w:rPr>
          <w:rFonts w:ascii="Times New Roman" w:hAnsi="Times New Roman"/>
        </w:rPr>
        <w:t>.</w:t>
      </w:r>
    </w:p>
    <w:p w:rsidR="006802A7" w:rsidRPr="00D03240" w:rsidRDefault="006802A7" w:rsidP="001A4FFC">
      <w:pPr>
        <w:spacing w:after="0" w:line="240" w:lineRule="auto"/>
        <w:ind w:firstLine="567"/>
        <w:jc w:val="both"/>
      </w:pPr>
      <w:r w:rsidRPr="00D03240">
        <w:rPr>
          <w:rFonts w:ascii="Times New Roman" w:hAnsi="Times New Roman"/>
        </w:rPr>
        <w:t xml:space="preserve">Особую ценность в этом комплексе представляет парк в стиле барокко, обустроенный знаменитым парковым архитектором Якобом </w:t>
      </w:r>
      <w:proofErr w:type="spellStart"/>
      <w:r w:rsidRPr="00D03240">
        <w:rPr>
          <w:rFonts w:ascii="Times New Roman" w:hAnsi="Times New Roman"/>
        </w:rPr>
        <w:t>ван</w:t>
      </w:r>
      <w:proofErr w:type="spellEnd"/>
      <w:r w:rsidRPr="00D03240">
        <w:rPr>
          <w:rFonts w:ascii="Times New Roman" w:hAnsi="Times New Roman"/>
        </w:rPr>
        <w:t xml:space="preserve"> </w:t>
      </w:r>
      <w:proofErr w:type="spellStart"/>
      <w:r w:rsidRPr="00D03240">
        <w:rPr>
          <w:rFonts w:ascii="Times New Roman" w:hAnsi="Times New Roman"/>
        </w:rPr>
        <w:t>Кампеном</w:t>
      </w:r>
      <w:proofErr w:type="spellEnd"/>
      <w:r w:rsidRPr="00D03240">
        <w:rPr>
          <w:rFonts w:ascii="Times New Roman" w:hAnsi="Times New Roman"/>
        </w:rPr>
        <w:t>. В исходном тексте его имя приведено без каких-либо комментариев, как общеизвестное. Переводчик вполне уместно и органично включает в свой текст уточняющую ремарку: «</w:t>
      </w:r>
      <w:r w:rsidRPr="001218FD">
        <w:rPr>
          <w:rFonts w:ascii="Times New Roman" w:hAnsi="Times New Roman"/>
          <w:i/>
        </w:rPr>
        <w:t xml:space="preserve">Якоб </w:t>
      </w:r>
      <w:proofErr w:type="spellStart"/>
      <w:r w:rsidRPr="001218FD">
        <w:rPr>
          <w:rFonts w:ascii="Times New Roman" w:hAnsi="Times New Roman"/>
          <w:i/>
        </w:rPr>
        <w:t>ван</w:t>
      </w:r>
      <w:proofErr w:type="spellEnd"/>
      <w:r w:rsidRPr="001218FD">
        <w:rPr>
          <w:rFonts w:ascii="Times New Roman" w:hAnsi="Times New Roman"/>
          <w:i/>
        </w:rPr>
        <w:t xml:space="preserve"> </w:t>
      </w:r>
      <w:proofErr w:type="spellStart"/>
      <w:r w:rsidRPr="001218FD">
        <w:rPr>
          <w:rFonts w:ascii="Times New Roman" w:hAnsi="Times New Roman"/>
          <w:i/>
        </w:rPr>
        <w:t>Кампен</w:t>
      </w:r>
      <w:proofErr w:type="spellEnd"/>
      <w:r w:rsidRPr="001218FD">
        <w:rPr>
          <w:rFonts w:ascii="Times New Roman" w:hAnsi="Times New Roman"/>
          <w:i/>
        </w:rPr>
        <w:t xml:space="preserve">, </w:t>
      </w:r>
      <w:r w:rsidRPr="00011136">
        <w:rPr>
          <w:rFonts w:ascii="Times New Roman" w:hAnsi="Times New Roman"/>
          <w:i/>
          <w:u w:val="single"/>
        </w:rPr>
        <w:t xml:space="preserve">известный архитектор и мастер </w:t>
      </w:r>
      <w:proofErr w:type="spellStart"/>
      <w:r w:rsidRPr="00011136">
        <w:rPr>
          <w:rFonts w:ascii="Times New Roman" w:hAnsi="Times New Roman"/>
          <w:i/>
          <w:u w:val="single"/>
        </w:rPr>
        <w:t>садово</w:t>
      </w:r>
      <w:proofErr w:type="spellEnd"/>
      <w:r w:rsidRPr="00011136">
        <w:rPr>
          <w:rFonts w:ascii="Times New Roman" w:hAnsi="Times New Roman"/>
          <w:i/>
          <w:u w:val="single"/>
        </w:rPr>
        <w:t>–паркового искусства тех времён,</w:t>
      </w:r>
      <w:r w:rsidRPr="001218FD">
        <w:rPr>
          <w:rFonts w:ascii="Times New Roman" w:hAnsi="Times New Roman"/>
          <w:i/>
        </w:rPr>
        <w:t xml:space="preserve"> построил …</w:t>
      </w:r>
      <w:r w:rsidRPr="00D03240">
        <w:rPr>
          <w:rFonts w:ascii="Times New Roman" w:hAnsi="Times New Roman"/>
        </w:rPr>
        <w:t>» [13, с.</w:t>
      </w:r>
      <w:r>
        <w:rPr>
          <w:rFonts w:ascii="Times New Roman" w:hAnsi="Times New Roman"/>
        </w:rPr>
        <w:t xml:space="preserve"> </w:t>
      </w:r>
      <w:r w:rsidRPr="00D03240">
        <w:rPr>
          <w:rFonts w:ascii="Times New Roman" w:hAnsi="Times New Roman"/>
        </w:rPr>
        <w:t>8].</w:t>
      </w:r>
      <w:r w:rsidRPr="00D03240">
        <w:rPr>
          <w:rFonts w:ascii="Times New Roman" w:hAnsi="Times New Roman"/>
        </w:rPr>
        <w:tab/>
        <w:t xml:space="preserve">Далее необходимо было сообщить русскоязычному читателю специфику устройства барочного парка, и переводчик перечисляет его атрибуты более подробно, чем это сделано автором текста. В исходном тексте в качестве напоминания перечислены такие детали «сада искусств», как </w:t>
      </w:r>
      <w:r w:rsidRPr="00011136">
        <w:rPr>
          <w:rFonts w:ascii="Times New Roman" w:hAnsi="Times New Roman"/>
          <w:i/>
        </w:rPr>
        <w:t>фонтаны, каскады, пруды, статуи и канал</w:t>
      </w:r>
      <w:r w:rsidRPr="00D03240">
        <w:rPr>
          <w:rFonts w:ascii="Times New Roman" w:hAnsi="Times New Roman"/>
        </w:rPr>
        <w:t xml:space="preserve">. В переводе к ним добавлены </w:t>
      </w:r>
      <w:r w:rsidRPr="00011136">
        <w:rPr>
          <w:rFonts w:ascii="Times New Roman" w:hAnsi="Times New Roman"/>
          <w:i/>
          <w:u w:val="single"/>
        </w:rPr>
        <w:t>грот, беседки, искусственные озёра, острова, статуи «в классическом стиле»</w:t>
      </w:r>
      <w:r w:rsidRPr="00D03240">
        <w:rPr>
          <w:rFonts w:ascii="Times New Roman" w:hAnsi="Times New Roman"/>
        </w:rPr>
        <w:t xml:space="preserve"> [13, с.</w:t>
      </w:r>
      <w:r>
        <w:rPr>
          <w:rFonts w:ascii="Times New Roman" w:hAnsi="Times New Roman"/>
        </w:rPr>
        <w:t xml:space="preserve"> </w:t>
      </w:r>
      <w:r w:rsidRPr="00D03240">
        <w:rPr>
          <w:rFonts w:ascii="Times New Roman" w:hAnsi="Times New Roman"/>
        </w:rPr>
        <w:t>8].</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Интересным представляется также ход, предпринятый переводчиком при передаче архитектурных особенностей центрального здания бывшего курортного, а теперь музейного комплекса, являющегося частью парка. Здание значительно моложе парка, оно было возведено в первой трети 19 века. Автор текста отмечает в качестве ценной архитектурной особенности этого здания его чёткий </w:t>
      </w:r>
      <w:proofErr w:type="spellStart"/>
      <w:r w:rsidRPr="00D03240">
        <w:rPr>
          <w:rFonts w:ascii="Times New Roman" w:hAnsi="Times New Roman"/>
        </w:rPr>
        <w:t>позднешинкелевский</w:t>
      </w:r>
      <w:proofErr w:type="spellEnd"/>
      <w:r w:rsidRPr="00D03240">
        <w:rPr>
          <w:rFonts w:ascii="Times New Roman" w:hAnsi="Times New Roman"/>
        </w:rPr>
        <w:t xml:space="preserve"> фасад (</w:t>
      </w:r>
      <w:proofErr w:type="spellStart"/>
      <w:r w:rsidRPr="00011136">
        <w:rPr>
          <w:rFonts w:ascii="Times New Roman" w:hAnsi="Times New Roman"/>
          <w:i/>
          <w:lang w:val="en-US"/>
        </w:rPr>
        <w:t>klare</w:t>
      </w:r>
      <w:proofErr w:type="spellEnd"/>
      <w:r w:rsidRPr="00011136">
        <w:rPr>
          <w:rFonts w:ascii="Times New Roman" w:hAnsi="Times New Roman"/>
          <w:i/>
        </w:rPr>
        <w:t xml:space="preserve"> </w:t>
      </w:r>
      <w:proofErr w:type="spellStart"/>
      <w:r w:rsidRPr="00011136">
        <w:rPr>
          <w:rFonts w:ascii="Times New Roman" w:hAnsi="Times New Roman"/>
          <w:i/>
          <w:lang w:val="en-US"/>
        </w:rPr>
        <w:t>sp</w:t>
      </w:r>
      <w:proofErr w:type="spellEnd"/>
      <w:r w:rsidRPr="00011136">
        <w:rPr>
          <w:rFonts w:ascii="Times New Roman" w:hAnsi="Times New Roman"/>
          <w:i/>
        </w:rPr>
        <w:t>ä</w:t>
      </w:r>
      <w:proofErr w:type="spellStart"/>
      <w:r w:rsidRPr="00011136">
        <w:rPr>
          <w:rFonts w:ascii="Times New Roman" w:hAnsi="Times New Roman"/>
          <w:i/>
          <w:lang w:val="en-US"/>
        </w:rPr>
        <w:t>tschinkelsche</w:t>
      </w:r>
      <w:proofErr w:type="spellEnd"/>
      <w:r w:rsidRPr="00011136">
        <w:rPr>
          <w:rFonts w:ascii="Times New Roman" w:hAnsi="Times New Roman"/>
          <w:i/>
        </w:rPr>
        <w:t xml:space="preserve"> </w:t>
      </w:r>
      <w:proofErr w:type="spellStart"/>
      <w:r w:rsidRPr="00011136">
        <w:rPr>
          <w:rFonts w:ascii="Times New Roman" w:hAnsi="Times New Roman"/>
          <w:i/>
          <w:lang w:val="en-US"/>
        </w:rPr>
        <w:t>Fassade</w:t>
      </w:r>
      <w:proofErr w:type="spellEnd"/>
      <w:r w:rsidRPr="00D03240">
        <w:rPr>
          <w:rFonts w:ascii="Times New Roman" w:hAnsi="Times New Roman"/>
        </w:rPr>
        <w:t xml:space="preserve">) [13, </w:t>
      </w:r>
      <w:r w:rsidRPr="00D03240">
        <w:rPr>
          <w:rFonts w:ascii="Times New Roman" w:hAnsi="Times New Roman"/>
          <w:lang w:val="en-US"/>
        </w:rPr>
        <w:t>S</w:t>
      </w:r>
      <w:r w:rsidRPr="00D03240">
        <w:rPr>
          <w:rFonts w:ascii="Times New Roman" w:hAnsi="Times New Roman"/>
        </w:rPr>
        <w:t>.</w:t>
      </w:r>
      <w:r>
        <w:rPr>
          <w:rFonts w:ascii="Times New Roman" w:hAnsi="Times New Roman"/>
        </w:rPr>
        <w:t xml:space="preserve"> </w:t>
      </w:r>
      <w:r w:rsidRPr="00D03240">
        <w:rPr>
          <w:rFonts w:ascii="Times New Roman" w:hAnsi="Times New Roman"/>
        </w:rPr>
        <w:t>10]. В переводе читаем: «</w:t>
      </w:r>
      <w:r w:rsidRPr="00011136">
        <w:rPr>
          <w:rFonts w:ascii="Times New Roman" w:hAnsi="Times New Roman"/>
          <w:i/>
        </w:rPr>
        <w:t xml:space="preserve">Фасаду, </w:t>
      </w:r>
      <w:r w:rsidRPr="00011136">
        <w:rPr>
          <w:rFonts w:ascii="Times New Roman" w:hAnsi="Times New Roman"/>
          <w:i/>
          <w:u w:val="single"/>
        </w:rPr>
        <w:t xml:space="preserve">выполненному в </w:t>
      </w:r>
      <w:proofErr w:type="spellStart"/>
      <w:r w:rsidRPr="00011136">
        <w:rPr>
          <w:rFonts w:ascii="Times New Roman" w:hAnsi="Times New Roman"/>
          <w:i/>
          <w:u w:val="single"/>
        </w:rPr>
        <w:t>позднеклассическом</w:t>
      </w:r>
      <w:proofErr w:type="spellEnd"/>
      <w:r w:rsidRPr="00011136">
        <w:rPr>
          <w:rFonts w:ascii="Times New Roman" w:hAnsi="Times New Roman"/>
          <w:i/>
          <w:u w:val="single"/>
        </w:rPr>
        <w:t xml:space="preserve"> стиле,</w:t>
      </w:r>
      <w:r w:rsidRPr="00011136">
        <w:rPr>
          <w:rFonts w:ascii="Times New Roman" w:hAnsi="Times New Roman"/>
          <w:i/>
        </w:rPr>
        <w:t xml:space="preserve"> был возвращён первоначальный вид</w:t>
      </w:r>
      <w:r w:rsidRPr="00D03240">
        <w:rPr>
          <w:rFonts w:ascii="Times New Roman" w:hAnsi="Times New Roman"/>
        </w:rPr>
        <w:t>» [13, с.</w:t>
      </w:r>
      <w:r>
        <w:rPr>
          <w:rFonts w:ascii="Times New Roman" w:hAnsi="Times New Roman"/>
        </w:rPr>
        <w:t xml:space="preserve"> </w:t>
      </w:r>
      <w:r w:rsidRPr="00D03240">
        <w:rPr>
          <w:rFonts w:ascii="Times New Roman" w:hAnsi="Times New Roman"/>
        </w:rPr>
        <w:t xml:space="preserve">10]. Как видим, переводчик проявил находчивость и необходимую эрудицию, сославшись на эпоху в истории архитектуры и на доминирующий в то время архитектурный стиль – классицизм, который в Германии связывают с именем выдающегося архитектора Карла Фридриха </w:t>
      </w:r>
      <w:proofErr w:type="spellStart"/>
      <w:r w:rsidRPr="00D03240">
        <w:rPr>
          <w:rFonts w:ascii="Times New Roman" w:hAnsi="Times New Roman"/>
        </w:rPr>
        <w:t>Шинкеля</w:t>
      </w:r>
      <w:proofErr w:type="spellEnd"/>
      <w:r w:rsidRPr="00D03240">
        <w:rPr>
          <w:rFonts w:ascii="Times New Roman" w:hAnsi="Times New Roman"/>
        </w:rPr>
        <w:t xml:space="preserve"> (</w:t>
      </w:r>
      <w:r>
        <w:rPr>
          <w:rFonts w:ascii="Times New Roman" w:hAnsi="Times New Roman"/>
        </w:rPr>
        <w:t xml:space="preserve">1781 – </w:t>
      </w:r>
      <w:r w:rsidRPr="00D03240">
        <w:rPr>
          <w:rFonts w:ascii="Times New Roman" w:hAnsi="Times New Roman"/>
        </w:rPr>
        <w:t>1841). Использованный здесь приём генерализирующей замены позволил переводчику обойтись без дополнительного исторического комментария, но в то же время дать подсказку читателю, мобилизующую его знания и воображение.</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2. Следующим источником иллюстративного материала нам послужит </w:t>
      </w:r>
      <w:proofErr w:type="spellStart"/>
      <w:r w:rsidRPr="00D03240">
        <w:rPr>
          <w:rFonts w:ascii="Times New Roman" w:hAnsi="Times New Roman"/>
        </w:rPr>
        <w:t>рецензионно</w:t>
      </w:r>
      <w:proofErr w:type="spellEnd"/>
      <w:r w:rsidRPr="00D03240">
        <w:rPr>
          <w:rFonts w:ascii="Times New Roman" w:hAnsi="Times New Roman"/>
        </w:rPr>
        <w:t>-рекламный текст, посвящённый новому изданию перевода Корана на немецкий язык, который был осуществлён в начале 19 века известным немецким востоковедом, переводчиком и по</w:t>
      </w:r>
      <w:r>
        <w:rPr>
          <w:rFonts w:ascii="Times New Roman" w:hAnsi="Times New Roman"/>
        </w:rPr>
        <w:t xml:space="preserve">этом Фридрихом </w:t>
      </w:r>
      <w:proofErr w:type="spellStart"/>
      <w:r>
        <w:rPr>
          <w:rFonts w:ascii="Times New Roman" w:hAnsi="Times New Roman"/>
        </w:rPr>
        <w:t>Рюкертом</w:t>
      </w:r>
      <w:proofErr w:type="spellEnd"/>
      <w:r>
        <w:rPr>
          <w:rFonts w:ascii="Times New Roman" w:hAnsi="Times New Roman"/>
        </w:rPr>
        <w:t xml:space="preserve"> (1788 – </w:t>
      </w:r>
      <w:r w:rsidRPr="00D03240">
        <w:rPr>
          <w:rFonts w:ascii="Times New Roman" w:hAnsi="Times New Roman"/>
        </w:rPr>
        <w:t>1866). Текст имеет название: «Новое издание старого перевода Корана» [14]. Переводчик вводит в свой текст уточнения и дополнения, призванные сообщить русскоязычным читателям (по преимуществу атеистического воспитания и поэтому слабо знакомым или вообще не знакомым со спецификой мусульманского вероисповедания) существенные сведения или информационные штрихи, не получившие отражения в переводимом тексте. О сути священной книги мусульман в исходном тексте сказано кратко: «</w:t>
      </w:r>
      <w:proofErr w:type="spellStart"/>
      <w:r w:rsidRPr="00011136">
        <w:rPr>
          <w:rFonts w:ascii="Times New Roman" w:hAnsi="Times New Roman"/>
          <w:i/>
          <w:lang w:val="en-US"/>
        </w:rPr>
        <w:t>Er</w:t>
      </w:r>
      <w:proofErr w:type="spellEnd"/>
      <w:r w:rsidRPr="00011136">
        <w:rPr>
          <w:rFonts w:ascii="Times New Roman" w:hAnsi="Times New Roman"/>
          <w:i/>
        </w:rPr>
        <w:t xml:space="preserve"> [</w:t>
      </w:r>
      <w:r w:rsidRPr="00011136">
        <w:rPr>
          <w:rFonts w:ascii="Times New Roman" w:hAnsi="Times New Roman"/>
          <w:i/>
          <w:lang w:val="en-US"/>
        </w:rPr>
        <w:t>der</w:t>
      </w:r>
      <w:r w:rsidRPr="00011136">
        <w:rPr>
          <w:rFonts w:ascii="Times New Roman" w:hAnsi="Times New Roman"/>
          <w:i/>
        </w:rPr>
        <w:t xml:space="preserve"> </w:t>
      </w:r>
      <w:r w:rsidRPr="00011136">
        <w:rPr>
          <w:rFonts w:ascii="Times New Roman" w:hAnsi="Times New Roman"/>
          <w:i/>
          <w:lang w:val="en-US"/>
        </w:rPr>
        <w:t>Koran</w:t>
      </w:r>
      <w:r w:rsidRPr="00011136">
        <w:rPr>
          <w:rFonts w:ascii="Times New Roman" w:hAnsi="Times New Roman"/>
          <w:i/>
        </w:rPr>
        <w:t xml:space="preserve">] </w:t>
      </w:r>
      <w:proofErr w:type="spellStart"/>
      <w:r w:rsidRPr="00011136">
        <w:rPr>
          <w:rFonts w:ascii="Times New Roman" w:hAnsi="Times New Roman"/>
          <w:i/>
          <w:lang w:val="en-US"/>
        </w:rPr>
        <w:t>ist</w:t>
      </w:r>
      <w:proofErr w:type="spellEnd"/>
      <w:r w:rsidRPr="00011136">
        <w:rPr>
          <w:rFonts w:ascii="Times New Roman" w:hAnsi="Times New Roman"/>
          <w:i/>
        </w:rPr>
        <w:t xml:space="preserve"> </w:t>
      </w:r>
      <w:r w:rsidRPr="00011136">
        <w:rPr>
          <w:rFonts w:ascii="Times New Roman" w:hAnsi="Times New Roman"/>
          <w:i/>
          <w:lang w:val="en-US"/>
        </w:rPr>
        <w:t>das</w:t>
      </w:r>
      <w:r w:rsidRPr="00011136">
        <w:rPr>
          <w:rFonts w:ascii="Times New Roman" w:hAnsi="Times New Roman"/>
          <w:i/>
        </w:rPr>
        <w:t xml:space="preserve"> </w:t>
      </w:r>
      <w:proofErr w:type="spellStart"/>
      <w:r w:rsidRPr="00011136">
        <w:rPr>
          <w:rFonts w:ascii="Times New Roman" w:hAnsi="Times New Roman"/>
          <w:i/>
          <w:lang w:val="en-US"/>
        </w:rPr>
        <w:t>Herzst</w:t>
      </w:r>
      <w:proofErr w:type="spellEnd"/>
      <w:r w:rsidRPr="00011136">
        <w:rPr>
          <w:rFonts w:ascii="Times New Roman" w:hAnsi="Times New Roman"/>
          <w:i/>
        </w:rPr>
        <w:t>ü</w:t>
      </w:r>
      <w:proofErr w:type="spellStart"/>
      <w:r w:rsidRPr="00011136">
        <w:rPr>
          <w:rFonts w:ascii="Times New Roman" w:hAnsi="Times New Roman"/>
          <w:i/>
          <w:lang w:val="en-US"/>
        </w:rPr>
        <w:t>ck</w:t>
      </w:r>
      <w:proofErr w:type="spellEnd"/>
      <w:r w:rsidRPr="00011136">
        <w:rPr>
          <w:rFonts w:ascii="Times New Roman" w:hAnsi="Times New Roman"/>
          <w:i/>
        </w:rPr>
        <w:t xml:space="preserve"> </w:t>
      </w:r>
      <w:r w:rsidRPr="00011136">
        <w:rPr>
          <w:rFonts w:ascii="Times New Roman" w:hAnsi="Times New Roman"/>
          <w:i/>
          <w:lang w:val="en-US"/>
        </w:rPr>
        <w:t>des</w:t>
      </w:r>
      <w:r w:rsidRPr="00011136">
        <w:rPr>
          <w:rFonts w:ascii="Times New Roman" w:hAnsi="Times New Roman"/>
          <w:i/>
        </w:rPr>
        <w:t xml:space="preserve"> </w:t>
      </w:r>
      <w:proofErr w:type="spellStart"/>
      <w:r w:rsidRPr="00011136">
        <w:rPr>
          <w:rFonts w:ascii="Times New Roman" w:hAnsi="Times New Roman"/>
          <w:i/>
          <w:lang w:val="en-US"/>
        </w:rPr>
        <w:t>islamischen</w:t>
      </w:r>
      <w:proofErr w:type="spellEnd"/>
      <w:r w:rsidRPr="00011136">
        <w:rPr>
          <w:rFonts w:ascii="Times New Roman" w:hAnsi="Times New Roman"/>
          <w:i/>
        </w:rPr>
        <w:t xml:space="preserve"> </w:t>
      </w:r>
      <w:proofErr w:type="spellStart"/>
      <w:r w:rsidRPr="00011136">
        <w:rPr>
          <w:rFonts w:ascii="Times New Roman" w:hAnsi="Times New Roman"/>
          <w:i/>
          <w:lang w:val="en-US"/>
        </w:rPr>
        <w:t>Rechts</w:t>
      </w:r>
      <w:proofErr w:type="spellEnd"/>
      <w:r w:rsidRPr="00D03240">
        <w:rPr>
          <w:rFonts w:ascii="Times New Roman" w:hAnsi="Times New Roman"/>
        </w:rPr>
        <w:t xml:space="preserve">» [14, </w:t>
      </w:r>
      <w:r w:rsidRPr="00D03240">
        <w:rPr>
          <w:rFonts w:ascii="Times New Roman" w:hAnsi="Times New Roman"/>
          <w:lang w:val="en-US"/>
        </w:rPr>
        <w:t>S</w:t>
      </w:r>
      <w:r w:rsidRPr="00D03240">
        <w:rPr>
          <w:rFonts w:ascii="Times New Roman" w:hAnsi="Times New Roman"/>
        </w:rPr>
        <w:t>.</w:t>
      </w:r>
      <w:r>
        <w:rPr>
          <w:rFonts w:ascii="Times New Roman" w:hAnsi="Times New Roman"/>
        </w:rPr>
        <w:t xml:space="preserve"> </w:t>
      </w:r>
      <w:r w:rsidRPr="00D03240">
        <w:rPr>
          <w:rFonts w:ascii="Times New Roman" w:hAnsi="Times New Roman"/>
        </w:rPr>
        <w:t>16]. Наш перевод: «</w:t>
      </w:r>
      <w:r w:rsidRPr="00011136">
        <w:rPr>
          <w:rFonts w:ascii="Times New Roman" w:hAnsi="Times New Roman"/>
          <w:i/>
        </w:rPr>
        <w:t>Он [Коран] является сердцевиной исламского права</w:t>
      </w:r>
      <w:r w:rsidRPr="00D03240">
        <w:rPr>
          <w:rFonts w:ascii="Times New Roman" w:hAnsi="Times New Roman"/>
        </w:rPr>
        <w:t>». Переводчик в этом месте помещает более развёрнутое пояснение: «</w:t>
      </w:r>
      <w:r w:rsidRPr="00011136">
        <w:rPr>
          <w:rFonts w:ascii="Times New Roman" w:hAnsi="Times New Roman"/>
          <w:i/>
          <w:u w:val="single"/>
        </w:rPr>
        <w:t>Эта священная для всех мусульман книга – главный источник вероучения ислама</w:t>
      </w:r>
      <w:r w:rsidRPr="00011136">
        <w:rPr>
          <w:rFonts w:ascii="Times New Roman" w:hAnsi="Times New Roman"/>
          <w:i/>
        </w:rPr>
        <w:t xml:space="preserve">, его правовая основа, </w:t>
      </w:r>
      <w:r w:rsidRPr="00011136">
        <w:rPr>
          <w:rFonts w:ascii="Times New Roman" w:hAnsi="Times New Roman"/>
          <w:i/>
          <w:u w:val="single"/>
        </w:rPr>
        <w:t>собрание заповедей и речей пророка Мухаммеда …</w:t>
      </w:r>
      <w:r w:rsidRPr="00D03240">
        <w:rPr>
          <w:rFonts w:ascii="Times New Roman" w:hAnsi="Times New Roman"/>
        </w:rPr>
        <w:t>» [14, с.</w:t>
      </w:r>
      <w:r>
        <w:rPr>
          <w:rFonts w:ascii="Times New Roman" w:hAnsi="Times New Roman"/>
        </w:rPr>
        <w:t xml:space="preserve"> </w:t>
      </w:r>
      <w:r w:rsidRPr="00D03240">
        <w:rPr>
          <w:rFonts w:ascii="Times New Roman" w:hAnsi="Times New Roman"/>
        </w:rPr>
        <w:t>16].</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В исходном тексте сообщается также, что лишь в начале 20-го века арабский мир дал согласие на перевод Корана на другие языки, с тем, чтобы его могли читать мусульмане различных стран, не владеющие арабским языком. Но вот в переводе мы обнаруживаем очень интересное замечание: оказывается, перевод Корана на латынь появился уже в 12-м веке. Переводчик также добавил, что перевод Корана </w:t>
      </w:r>
      <w:proofErr w:type="spellStart"/>
      <w:r w:rsidRPr="00D03240">
        <w:rPr>
          <w:rFonts w:ascii="Times New Roman" w:hAnsi="Times New Roman"/>
        </w:rPr>
        <w:lastRenderedPageBreak/>
        <w:t>Рюкертом</w:t>
      </w:r>
      <w:proofErr w:type="spellEnd"/>
      <w:r w:rsidRPr="00D03240">
        <w:rPr>
          <w:rFonts w:ascii="Times New Roman" w:hAnsi="Times New Roman"/>
        </w:rPr>
        <w:t xml:space="preserve"> «</w:t>
      </w:r>
      <w:r w:rsidRPr="00656666">
        <w:rPr>
          <w:rFonts w:ascii="Times New Roman" w:hAnsi="Times New Roman"/>
          <w:i/>
          <w:u w:val="single"/>
        </w:rPr>
        <w:t>считается одной из самых выдающихся переводческих работ Германии 19 века!</w:t>
      </w:r>
      <w:r w:rsidRPr="00D03240">
        <w:rPr>
          <w:rFonts w:ascii="Times New Roman" w:hAnsi="Times New Roman"/>
        </w:rPr>
        <w:t>» [14, с.</w:t>
      </w:r>
      <w:r>
        <w:rPr>
          <w:rFonts w:ascii="Times New Roman" w:hAnsi="Times New Roman"/>
        </w:rPr>
        <w:t xml:space="preserve"> </w:t>
      </w:r>
      <w:r w:rsidRPr="00D03240">
        <w:rPr>
          <w:rFonts w:ascii="Times New Roman" w:hAnsi="Times New Roman"/>
        </w:rPr>
        <w:t xml:space="preserve">16]. Восклицательный знак отражает личную оценочную позицию переводчика, что также симптоматично для переводов этого типа. Очевидно, что привнесённые в текст перевода дополнения и интонации информативно обогатили его и своеобразно оживили его стиль, что в конечном итоге способно стимулировать интерес читателя к различным аспектам затронутого </w:t>
      </w:r>
      <w:proofErr w:type="spellStart"/>
      <w:r w:rsidRPr="00D03240">
        <w:rPr>
          <w:rFonts w:ascii="Times New Roman" w:hAnsi="Times New Roman"/>
        </w:rPr>
        <w:t>культуроведческого</w:t>
      </w:r>
      <w:proofErr w:type="spellEnd"/>
      <w:r w:rsidRPr="00D03240">
        <w:rPr>
          <w:rFonts w:ascii="Times New Roman" w:hAnsi="Times New Roman"/>
        </w:rPr>
        <w:t xml:space="preserve"> ареала, каковым является религиоведение.</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3. В завершение презентации иллюстративного материала, отметим элементы </w:t>
      </w:r>
      <w:proofErr w:type="spellStart"/>
      <w:r w:rsidRPr="00D03240">
        <w:rPr>
          <w:rFonts w:ascii="Times New Roman" w:hAnsi="Times New Roman"/>
        </w:rPr>
        <w:t>фактуальной</w:t>
      </w:r>
      <w:proofErr w:type="spellEnd"/>
      <w:r w:rsidRPr="00D03240">
        <w:rPr>
          <w:rFonts w:ascii="Times New Roman" w:hAnsi="Times New Roman"/>
        </w:rPr>
        <w:t xml:space="preserve"> адаптации, использованные в п</w:t>
      </w:r>
      <w:r>
        <w:rPr>
          <w:rFonts w:ascii="Times New Roman" w:hAnsi="Times New Roman"/>
        </w:rPr>
        <w:t>ереводе статьи, посвящённой 100–</w:t>
      </w:r>
      <w:proofErr w:type="spellStart"/>
      <w:r w:rsidRPr="00D03240">
        <w:rPr>
          <w:rFonts w:ascii="Times New Roman" w:hAnsi="Times New Roman"/>
        </w:rPr>
        <w:t>летию</w:t>
      </w:r>
      <w:proofErr w:type="spellEnd"/>
      <w:r w:rsidRPr="00D03240">
        <w:rPr>
          <w:rFonts w:ascii="Times New Roman" w:hAnsi="Times New Roman"/>
        </w:rPr>
        <w:t xml:space="preserve"> Эриха Марии Ремарка. В переводе текст называется «Космополит против воли» [11].</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Как известно, широкую и прочную славу писателю принёс его роман «На западном фронте без перемен» (1929г), имеющий антивоенную, пацифистскую направленность. Несмотря на то, что первая мировая война привела к очевидным огромным и бессмысленным жертвам – и это даёт понять своим произведением Ремарк – у него вскоре после выхода романа появились, мягко говоря, оппоненты – как в политических кругах, так и в среде коллег по перу. В качестве идейного оппонента Ремарка в писательской среде в статье назван Эрнст </w:t>
      </w:r>
      <w:proofErr w:type="spellStart"/>
      <w:r w:rsidRPr="00D03240">
        <w:rPr>
          <w:rFonts w:ascii="Times New Roman" w:hAnsi="Times New Roman"/>
        </w:rPr>
        <w:t>Юнгер</w:t>
      </w:r>
      <w:proofErr w:type="spellEnd"/>
      <w:r w:rsidRPr="00D03240">
        <w:rPr>
          <w:rFonts w:ascii="Times New Roman" w:hAnsi="Times New Roman"/>
        </w:rPr>
        <w:t>, «</w:t>
      </w:r>
      <w:r w:rsidRPr="00656666">
        <w:rPr>
          <w:rFonts w:ascii="Times New Roman" w:hAnsi="Times New Roman"/>
          <w:i/>
        </w:rPr>
        <w:t>воспевший</w:t>
      </w:r>
      <w:r w:rsidRPr="00D03240">
        <w:rPr>
          <w:rFonts w:ascii="Times New Roman" w:hAnsi="Times New Roman"/>
        </w:rPr>
        <w:t xml:space="preserve">» в своём романе «Стальная гроза» безоговорочную и осознанную </w:t>
      </w:r>
      <w:r>
        <w:rPr>
          <w:rFonts w:ascii="Times New Roman" w:hAnsi="Times New Roman"/>
        </w:rPr>
        <w:t>«</w:t>
      </w:r>
      <w:r w:rsidRPr="00656666">
        <w:rPr>
          <w:rFonts w:ascii="Times New Roman" w:hAnsi="Times New Roman"/>
          <w:i/>
        </w:rPr>
        <w:t>жертвенность солдатского послушания</w:t>
      </w:r>
      <w:r>
        <w:rPr>
          <w:rFonts w:ascii="Times New Roman" w:hAnsi="Times New Roman"/>
        </w:rPr>
        <w:t xml:space="preserve">» </w:t>
      </w:r>
      <w:r w:rsidRPr="00D03240">
        <w:rPr>
          <w:rFonts w:ascii="Times New Roman" w:hAnsi="Times New Roman"/>
        </w:rPr>
        <w:t>[11, с.</w:t>
      </w:r>
      <w:r>
        <w:rPr>
          <w:rFonts w:ascii="Times New Roman" w:hAnsi="Times New Roman"/>
        </w:rPr>
        <w:t xml:space="preserve"> </w:t>
      </w:r>
      <w:r w:rsidRPr="00D03240">
        <w:rPr>
          <w:rFonts w:ascii="Times New Roman" w:hAnsi="Times New Roman"/>
        </w:rPr>
        <w:t xml:space="preserve">27]. Чтобы чётче обозначить позицию Э. </w:t>
      </w:r>
      <w:proofErr w:type="spellStart"/>
      <w:r w:rsidRPr="00D03240">
        <w:rPr>
          <w:rFonts w:ascii="Times New Roman" w:hAnsi="Times New Roman"/>
        </w:rPr>
        <w:t>Юнгера</w:t>
      </w:r>
      <w:proofErr w:type="spellEnd"/>
      <w:r w:rsidRPr="00D03240">
        <w:rPr>
          <w:rFonts w:ascii="Times New Roman" w:hAnsi="Times New Roman"/>
        </w:rPr>
        <w:t xml:space="preserve">, переводчик ввёл в текст метафорическую перифразу: </w:t>
      </w:r>
      <w:r w:rsidRPr="00656666">
        <w:rPr>
          <w:rFonts w:ascii="Times New Roman" w:hAnsi="Times New Roman"/>
          <w:i/>
        </w:rPr>
        <w:t xml:space="preserve">«… писал по тому же поводу </w:t>
      </w:r>
      <w:r w:rsidRPr="00656666">
        <w:rPr>
          <w:rFonts w:ascii="Times New Roman" w:hAnsi="Times New Roman"/>
          <w:i/>
          <w:u w:val="single"/>
        </w:rPr>
        <w:t>«певец войны»</w:t>
      </w:r>
      <w:r w:rsidRPr="00656666">
        <w:rPr>
          <w:rFonts w:ascii="Times New Roman" w:hAnsi="Times New Roman"/>
          <w:i/>
        </w:rPr>
        <w:t xml:space="preserve"> Эрнст </w:t>
      </w:r>
      <w:proofErr w:type="spellStart"/>
      <w:r w:rsidRPr="00656666">
        <w:rPr>
          <w:rFonts w:ascii="Times New Roman" w:hAnsi="Times New Roman"/>
          <w:i/>
        </w:rPr>
        <w:t>Юнгер</w:t>
      </w:r>
      <w:proofErr w:type="spellEnd"/>
      <w:r w:rsidRPr="00D03240">
        <w:rPr>
          <w:rFonts w:ascii="Times New Roman" w:hAnsi="Times New Roman"/>
        </w:rPr>
        <w:t>» [11, с.</w:t>
      </w:r>
      <w:r>
        <w:rPr>
          <w:rFonts w:ascii="Times New Roman" w:hAnsi="Times New Roman"/>
        </w:rPr>
        <w:t xml:space="preserve"> </w:t>
      </w:r>
      <w:r w:rsidRPr="00D03240">
        <w:rPr>
          <w:rFonts w:ascii="Times New Roman" w:hAnsi="Times New Roman"/>
        </w:rPr>
        <w:t xml:space="preserve">27].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Следующим примером </w:t>
      </w:r>
      <w:proofErr w:type="spellStart"/>
      <w:r w:rsidRPr="00D03240">
        <w:rPr>
          <w:rFonts w:ascii="Times New Roman" w:hAnsi="Times New Roman"/>
        </w:rPr>
        <w:t>фактуальной</w:t>
      </w:r>
      <w:proofErr w:type="spellEnd"/>
      <w:r w:rsidRPr="00D03240">
        <w:rPr>
          <w:rFonts w:ascii="Times New Roman" w:hAnsi="Times New Roman"/>
        </w:rPr>
        <w:t xml:space="preserve"> адаптации в переводе является частичное уточнение должности </w:t>
      </w:r>
      <w:proofErr w:type="spellStart"/>
      <w:r w:rsidRPr="00D03240">
        <w:rPr>
          <w:rFonts w:ascii="Times New Roman" w:hAnsi="Times New Roman"/>
        </w:rPr>
        <w:t>гауляйтера</w:t>
      </w:r>
      <w:proofErr w:type="spellEnd"/>
      <w:r w:rsidRPr="00D03240">
        <w:rPr>
          <w:rFonts w:ascii="Times New Roman" w:hAnsi="Times New Roman"/>
        </w:rPr>
        <w:t>. Это слово часто звучит в фильмах и упоминается в публицистике о второй мировой войне, но, как правило, без каких-либо толкований, служа скорее звуковым элементом исторического колорита. В переводе статьи читаем: «</w:t>
      </w:r>
      <w:r w:rsidRPr="0089686B">
        <w:rPr>
          <w:rFonts w:ascii="Times New Roman" w:hAnsi="Times New Roman"/>
          <w:i/>
        </w:rPr>
        <w:t>Руководил акцией</w:t>
      </w:r>
      <w:r w:rsidRPr="00D03240">
        <w:rPr>
          <w:rFonts w:ascii="Times New Roman" w:hAnsi="Times New Roman"/>
        </w:rPr>
        <w:t xml:space="preserve"> [по дискредитации Э.М. Ремарка] </w:t>
      </w:r>
      <w:r w:rsidRPr="0089686B">
        <w:rPr>
          <w:rFonts w:ascii="Times New Roman" w:hAnsi="Times New Roman"/>
          <w:i/>
        </w:rPr>
        <w:t xml:space="preserve">“сам” Йозеф Геббельс, который был тогда </w:t>
      </w:r>
      <w:proofErr w:type="spellStart"/>
      <w:r w:rsidRPr="0089686B">
        <w:rPr>
          <w:rFonts w:ascii="Times New Roman" w:hAnsi="Times New Roman"/>
          <w:i/>
        </w:rPr>
        <w:t>гауляйтером</w:t>
      </w:r>
      <w:proofErr w:type="spellEnd"/>
      <w:r w:rsidRPr="0089686B">
        <w:rPr>
          <w:rFonts w:ascii="Times New Roman" w:hAnsi="Times New Roman"/>
          <w:i/>
        </w:rPr>
        <w:t xml:space="preserve"> столицы </w:t>
      </w:r>
      <w:r w:rsidRPr="0089686B">
        <w:rPr>
          <w:rFonts w:ascii="Times New Roman" w:hAnsi="Times New Roman"/>
          <w:i/>
          <w:u w:val="single"/>
        </w:rPr>
        <w:t>(секретарём берлинского комитета</w:t>
      </w:r>
      <w:r w:rsidRPr="00D03240">
        <w:rPr>
          <w:rFonts w:ascii="Times New Roman" w:hAnsi="Times New Roman"/>
        </w:rPr>
        <w:t xml:space="preserve"> [нацистской] </w:t>
      </w:r>
      <w:r w:rsidRPr="0089686B">
        <w:rPr>
          <w:rFonts w:ascii="Times New Roman" w:hAnsi="Times New Roman"/>
          <w:i/>
          <w:u w:val="single"/>
        </w:rPr>
        <w:t>партии</w:t>
      </w:r>
      <w:r w:rsidRPr="00D03240">
        <w:rPr>
          <w:rFonts w:ascii="Times New Roman" w:hAnsi="Times New Roman"/>
        </w:rPr>
        <w:t>)» [11, с.</w:t>
      </w:r>
      <w:r>
        <w:rPr>
          <w:rFonts w:ascii="Times New Roman" w:hAnsi="Times New Roman"/>
        </w:rPr>
        <w:t xml:space="preserve"> </w:t>
      </w:r>
      <w:r w:rsidRPr="00D03240">
        <w:rPr>
          <w:rFonts w:ascii="Times New Roman" w:hAnsi="Times New Roman"/>
        </w:rPr>
        <w:t>27].</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Также не бесполезным для читателя является уточнение переводчиком даты, когда был опубликован роман «Триумфальная арка»: описываемые в нём события происходят в 1938 году, а вышел он в свет в 1946 году [11, с.</w:t>
      </w:r>
      <w:r>
        <w:rPr>
          <w:rFonts w:ascii="Times New Roman" w:hAnsi="Times New Roman"/>
        </w:rPr>
        <w:t xml:space="preserve"> </w:t>
      </w:r>
      <w:r w:rsidRPr="00D03240">
        <w:rPr>
          <w:rFonts w:ascii="Times New Roman" w:hAnsi="Times New Roman"/>
        </w:rPr>
        <w:t xml:space="preserve">27]. Переводчик, видимо, посчитал необходимым точно обозначить временную дистанцию между творческими этапами писателя.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Наконец, отметим ещё одно уточнение, введённое в контекст, где речь идёт о весьма запоздалом, лишь за два года до кончины писателя, избрании его действительным членом немецкой академии языка и литературы. Переводчик отмечает, что это событие состоялось «</w:t>
      </w:r>
      <w:r w:rsidRPr="00424ED9">
        <w:rPr>
          <w:rFonts w:ascii="Times New Roman" w:hAnsi="Times New Roman"/>
          <w:i/>
        </w:rPr>
        <w:t xml:space="preserve">в </w:t>
      </w:r>
      <w:r w:rsidRPr="00424ED9">
        <w:rPr>
          <w:rFonts w:ascii="Times New Roman" w:hAnsi="Times New Roman"/>
          <w:i/>
          <w:u w:val="single"/>
        </w:rPr>
        <w:t>западногерманском</w:t>
      </w:r>
      <w:r w:rsidRPr="00424ED9">
        <w:rPr>
          <w:rFonts w:ascii="Times New Roman" w:hAnsi="Times New Roman"/>
          <w:i/>
        </w:rPr>
        <w:t xml:space="preserve"> городе Дармштадте</w:t>
      </w:r>
      <w:r w:rsidRPr="00D03240">
        <w:rPr>
          <w:rFonts w:ascii="Times New Roman" w:hAnsi="Times New Roman"/>
        </w:rPr>
        <w:t>» [11, с.</w:t>
      </w:r>
      <w:r>
        <w:rPr>
          <w:rFonts w:ascii="Times New Roman" w:hAnsi="Times New Roman"/>
        </w:rPr>
        <w:t xml:space="preserve"> </w:t>
      </w:r>
      <w:r w:rsidRPr="00D03240">
        <w:rPr>
          <w:rFonts w:ascii="Times New Roman" w:hAnsi="Times New Roman"/>
        </w:rPr>
        <w:t xml:space="preserve">28]. Данное уточнение представляется нам принципиальным, поскольку оно предупреждает вполне возможное и логичное заблуждение российского читателя, могущего подумать, что пацифист и </w:t>
      </w:r>
      <w:proofErr w:type="spellStart"/>
      <w:r w:rsidRPr="00D03240">
        <w:rPr>
          <w:rFonts w:ascii="Times New Roman" w:hAnsi="Times New Roman"/>
        </w:rPr>
        <w:t>антинацист</w:t>
      </w:r>
      <w:proofErr w:type="spellEnd"/>
      <w:r w:rsidRPr="00D03240">
        <w:rPr>
          <w:rFonts w:ascii="Times New Roman" w:hAnsi="Times New Roman"/>
        </w:rPr>
        <w:t xml:space="preserve"> Ремарк был избран (в 1968 году) академиком в ГДР.</w:t>
      </w:r>
    </w:p>
    <w:p w:rsidR="006802A7" w:rsidRPr="00D03240" w:rsidRDefault="006802A7" w:rsidP="001A4FFC">
      <w:pPr>
        <w:spacing w:line="240" w:lineRule="auto"/>
        <w:ind w:firstLine="567"/>
        <w:jc w:val="both"/>
        <w:rPr>
          <w:rFonts w:ascii="Times New Roman" w:hAnsi="Times New Roman"/>
        </w:rPr>
      </w:pPr>
      <w:r w:rsidRPr="00D03240">
        <w:rPr>
          <w:rFonts w:ascii="Times New Roman" w:hAnsi="Times New Roman"/>
        </w:rPr>
        <w:t>Статья (т.е. исходный текст) углубляет понимание личности писателя, даёт представление об отношении к его творчеству в современном немецком литературоведении и литературной критике, а введённые в её перевод уточнения способствуют более чёткому и адекватному восприятию изложенных здесь биографических сведений и оценочных рассуждений.</w:t>
      </w:r>
    </w:p>
    <w:p w:rsidR="006802A7" w:rsidRPr="00D03240" w:rsidRDefault="006802A7" w:rsidP="001A4FFC">
      <w:pPr>
        <w:spacing w:after="0" w:line="240" w:lineRule="auto"/>
        <w:ind w:firstLine="567"/>
        <w:jc w:val="both"/>
        <w:rPr>
          <w:rFonts w:ascii="Times New Roman" w:hAnsi="Times New Roman"/>
        </w:rPr>
      </w:pPr>
      <w:r w:rsidRPr="003A5F67">
        <w:rPr>
          <w:rFonts w:ascii="Times New Roman" w:hAnsi="Times New Roman"/>
          <w:b/>
          <w:i/>
        </w:rPr>
        <w:lastRenderedPageBreak/>
        <w:t>Таким образом</w:t>
      </w:r>
      <w:r w:rsidRPr="00D03240">
        <w:rPr>
          <w:rFonts w:ascii="Times New Roman" w:hAnsi="Times New Roman"/>
        </w:rPr>
        <w:t xml:space="preserve">, </w:t>
      </w:r>
      <w:proofErr w:type="spellStart"/>
      <w:r w:rsidRPr="00D03240">
        <w:rPr>
          <w:rFonts w:ascii="Times New Roman" w:hAnsi="Times New Roman"/>
        </w:rPr>
        <w:t>фактуальные</w:t>
      </w:r>
      <w:proofErr w:type="spellEnd"/>
      <w:r w:rsidRPr="00D03240">
        <w:rPr>
          <w:rFonts w:ascii="Times New Roman" w:hAnsi="Times New Roman"/>
        </w:rPr>
        <w:t xml:space="preserve"> вставки являются типичным компонентом современных переводов </w:t>
      </w:r>
      <w:proofErr w:type="spellStart"/>
      <w:r w:rsidRPr="00D03240">
        <w:rPr>
          <w:rFonts w:ascii="Times New Roman" w:hAnsi="Times New Roman"/>
        </w:rPr>
        <w:t>культуроведческих</w:t>
      </w:r>
      <w:proofErr w:type="spellEnd"/>
      <w:r w:rsidRPr="00D03240">
        <w:rPr>
          <w:rFonts w:ascii="Times New Roman" w:hAnsi="Times New Roman"/>
        </w:rPr>
        <w:t xml:space="preserve"> текстов в параллельном, двуязычном, немецко-русском издании “</w:t>
      </w:r>
      <w:proofErr w:type="spellStart"/>
      <w:r w:rsidRPr="00D03240">
        <w:rPr>
          <w:rFonts w:ascii="Times New Roman" w:hAnsi="Times New Roman"/>
          <w:lang w:val="en-US"/>
        </w:rPr>
        <w:t>Kulturchronik</w:t>
      </w:r>
      <w:proofErr w:type="spellEnd"/>
      <w:r w:rsidRPr="00D03240">
        <w:rPr>
          <w:rFonts w:ascii="Times New Roman" w:hAnsi="Times New Roman"/>
        </w:rPr>
        <w:t xml:space="preserve">”. Они бывают разного объёма: от одного слова до сравнительно развёрнутого комментария. Количество </w:t>
      </w:r>
      <w:proofErr w:type="spellStart"/>
      <w:r w:rsidRPr="00D03240">
        <w:rPr>
          <w:rFonts w:ascii="Times New Roman" w:hAnsi="Times New Roman"/>
        </w:rPr>
        <w:t>фактуальных</w:t>
      </w:r>
      <w:proofErr w:type="spellEnd"/>
      <w:r w:rsidRPr="00D03240">
        <w:rPr>
          <w:rFonts w:ascii="Times New Roman" w:hAnsi="Times New Roman"/>
        </w:rPr>
        <w:t xml:space="preserve"> вставок в тексте перевода может колебаться от одной до нескольких. Они могут быть сосредоточены на одном участке или присутствовать в разных фрагментах текста.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Достаточно часто дополняющие вставки можно наблюдать в экспозиционной части статьи, где презентуется предмет сообщения. Прагматика таких вставок имеет двойную направленность: 1. они выступают средством адаптации читателя к предмету текста, стимулируя его познавательный интерес, и 2. одновременно служат средством адаптации исходного текста к предполагаемому читательскому запросу, который основывается на определённой (достаточно известной переводчику) познавательной традиции и, отсюда, на определённом уровне осведомлённости потенциального русскоязычного читателя, интересующегося вопросами теории, истории и современного состояния европейской, в частности, немецкой культуры. Это находит отражение, например, в более подробных и более высокого «</w:t>
      </w:r>
      <w:proofErr w:type="spellStart"/>
      <w:r w:rsidRPr="00D03240">
        <w:rPr>
          <w:rFonts w:ascii="Times New Roman" w:hAnsi="Times New Roman"/>
        </w:rPr>
        <w:t>пиететного</w:t>
      </w:r>
      <w:proofErr w:type="spellEnd"/>
      <w:r w:rsidRPr="00D03240">
        <w:rPr>
          <w:rFonts w:ascii="Times New Roman" w:hAnsi="Times New Roman"/>
        </w:rPr>
        <w:t xml:space="preserve"> тонуса» (по сравнению с исходным текстом) дефинитивных комментариях, приводимых переводчиком в текстах о великих представителях культуры далёкого и недавнего прошлого Германии. </w:t>
      </w:r>
    </w:p>
    <w:p w:rsidR="006802A7" w:rsidRPr="00D03240" w:rsidRDefault="006802A7" w:rsidP="001A4FFC">
      <w:pPr>
        <w:spacing w:after="0" w:line="240" w:lineRule="auto"/>
        <w:ind w:firstLine="567"/>
        <w:jc w:val="both"/>
        <w:rPr>
          <w:rFonts w:ascii="Times New Roman" w:hAnsi="Times New Roman"/>
        </w:rPr>
      </w:pPr>
      <w:r w:rsidRPr="00D03240">
        <w:rPr>
          <w:rFonts w:ascii="Times New Roman" w:hAnsi="Times New Roman"/>
        </w:rPr>
        <w:t xml:space="preserve">Включение в текст перевода дополнительных сведений отражает как типологический аспект технологии перевода, так и индивидуальный почерк переводчика, приоткрывая его собственные познавательные пристрастия, свидетельствуя о его эрудиции и об умении проецировать информацию на потенциального читателя. В этой связи бесспорна познавательная и обучающая роль сопоставительного анализа иноязычных </w:t>
      </w:r>
      <w:proofErr w:type="spellStart"/>
      <w:r w:rsidRPr="00D03240">
        <w:rPr>
          <w:rFonts w:ascii="Times New Roman" w:hAnsi="Times New Roman"/>
        </w:rPr>
        <w:t>культуроведческих</w:t>
      </w:r>
      <w:proofErr w:type="spellEnd"/>
      <w:r w:rsidRPr="00D03240">
        <w:rPr>
          <w:rFonts w:ascii="Times New Roman" w:hAnsi="Times New Roman"/>
        </w:rPr>
        <w:t xml:space="preserve"> текстов и их профессиональных переводов при подготовке специалистов по иностранным языкам. </w:t>
      </w:r>
    </w:p>
    <w:p w:rsidR="006802A7" w:rsidRPr="00D03240" w:rsidRDefault="006802A7" w:rsidP="001A4FFC">
      <w:pPr>
        <w:spacing w:line="240" w:lineRule="auto"/>
        <w:ind w:firstLine="567"/>
        <w:jc w:val="both"/>
        <w:rPr>
          <w:rFonts w:ascii="Times New Roman" w:hAnsi="Times New Roman"/>
        </w:rPr>
      </w:pPr>
      <w:r w:rsidRPr="00D03240">
        <w:rPr>
          <w:rFonts w:ascii="Times New Roman" w:hAnsi="Times New Roman"/>
        </w:rPr>
        <w:t xml:space="preserve">В русле </w:t>
      </w:r>
      <w:r w:rsidRPr="003A5F67">
        <w:rPr>
          <w:rFonts w:ascii="Times New Roman" w:hAnsi="Times New Roman"/>
          <w:b/>
          <w:i/>
        </w:rPr>
        <w:t>дальнейших исследований</w:t>
      </w:r>
      <w:r w:rsidRPr="00D03240">
        <w:rPr>
          <w:rFonts w:ascii="Times New Roman" w:hAnsi="Times New Roman"/>
        </w:rPr>
        <w:t xml:space="preserve"> особенностей современного информативного перевода (на материале перевода </w:t>
      </w:r>
      <w:proofErr w:type="spellStart"/>
      <w:r w:rsidRPr="00D03240">
        <w:rPr>
          <w:rFonts w:ascii="Times New Roman" w:hAnsi="Times New Roman"/>
        </w:rPr>
        <w:t>культуроведческих</w:t>
      </w:r>
      <w:proofErr w:type="spellEnd"/>
      <w:r w:rsidRPr="00D03240">
        <w:rPr>
          <w:rFonts w:ascii="Times New Roman" w:hAnsi="Times New Roman"/>
        </w:rPr>
        <w:t xml:space="preserve"> статей) интерес может представлять, в частности, вопрос о соотношении экспрессивного тонуса исходного текста и текста перевода в семантическом и </w:t>
      </w:r>
      <w:proofErr w:type="spellStart"/>
      <w:r w:rsidRPr="00D03240">
        <w:rPr>
          <w:rFonts w:ascii="Times New Roman" w:hAnsi="Times New Roman"/>
        </w:rPr>
        <w:t>прагмастилистическом</w:t>
      </w:r>
      <w:proofErr w:type="spellEnd"/>
      <w:r w:rsidRPr="00D03240">
        <w:rPr>
          <w:rFonts w:ascii="Times New Roman" w:hAnsi="Times New Roman"/>
        </w:rPr>
        <w:t xml:space="preserve"> аспектах.</w:t>
      </w:r>
    </w:p>
    <w:p w:rsidR="006802A7" w:rsidRPr="00C7545B" w:rsidRDefault="006802A7" w:rsidP="00D03240">
      <w:pPr>
        <w:spacing w:line="240" w:lineRule="auto"/>
        <w:jc w:val="both"/>
        <w:rPr>
          <w:rFonts w:ascii="Times New Roman" w:hAnsi="Times New Roman"/>
          <w:sz w:val="24"/>
          <w:szCs w:val="24"/>
        </w:rPr>
      </w:pPr>
    </w:p>
    <w:p w:rsidR="006802A7" w:rsidRDefault="006802A7" w:rsidP="00D03240">
      <w:pPr>
        <w:spacing w:line="240" w:lineRule="auto"/>
        <w:jc w:val="both"/>
        <w:rPr>
          <w:rFonts w:ascii="Times New Roman" w:hAnsi="Times New Roman"/>
          <w:sz w:val="24"/>
          <w:szCs w:val="24"/>
        </w:rPr>
      </w:pPr>
    </w:p>
    <w:p w:rsidR="006802A7" w:rsidRDefault="006802A7" w:rsidP="00D03240">
      <w:pPr>
        <w:spacing w:line="240" w:lineRule="auto"/>
        <w:jc w:val="both"/>
        <w:rPr>
          <w:rFonts w:ascii="Times New Roman" w:hAnsi="Times New Roman"/>
          <w:sz w:val="24"/>
          <w:szCs w:val="24"/>
        </w:rPr>
      </w:pPr>
    </w:p>
    <w:p w:rsidR="006802A7" w:rsidRDefault="006802A7" w:rsidP="00D03240">
      <w:pPr>
        <w:spacing w:line="240" w:lineRule="auto"/>
        <w:jc w:val="both"/>
        <w:rPr>
          <w:rFonts w:ascii="Times New Roman" w:hAnsi="Times New Roman"/>
          <w:sz w:val="24"/>
          <w:szCs w:val="24"/>
        </w:rPr>
      </w:pPr>
    </w:p>
    <w:p w:rsidR="006802A7" w:rsidRDefault="006802A7" w:rsidP="00D03240">
      <w:pPr>
        <w:spacing w:line="240" w:lineRule="auto"/>
        <w:jc w:val="both"/>
        <w:rPr>
          <w:rFonts w:ascii="Times New Roman" w:hAnsi="Times New Roman"/>
          <w:sz w:val="24"/>
          <w:szCs w:val="24"/>
        </w:rPr>
      </w:pPr>
    </w:p>
    <w:p w:rsidR="006802A7" w:rsidRDefault="006802A7" w:rsidP="00D03240">
      <w:pPr>
        <w:spacing w:line="240" w:lineRule="auto"/>
        <w:jc w:val="both"/>
        <w:rPr>
          <w:rFonts w:ascii="Times New Roman" w:hAnsi="Times New Roman"/>
          <w:sz w:val="24"/>
          <w:szCs w:val="24"/>
        </w:rPr>
      </w:pPr>
    </w:p>
    <w:p w:rsidR="006802A7" w:rsidRPr="00567594" w:rsidRDefault="006802A7" w:rsidP="00D03240">
      <w:pPr>
        <w:spacing w:line="240" w:lineRule="auto"/>
        <w:jc w:val="both"/>
        <w:rPr>
          <w:rFonts w:ascii="Times New Roman" w:hAnsi="Times New Roman"/>
          <w:sz w:val="24"/>
          <w:szCs w:val="24"/>
        </w:rPr>
      </w:pPr>
    </w:p>
    <w:p w:rsidR="006802A7" w:rsidRPr="00567594" w:rsidRDefault="006802A7" w:rsidP="00D03240">
      <w:pPr>
        <w:spacing w:line="240" w:lineRule="auto"/>
        <w:jc w:val="both"/>
        <w:rPr>
          <w:rFonts w:ascii="Times New Roman" w:hAnsi="Times New Roman"/>
          <w:sz w:val="24"/>
          <w:szCs w:val="24"/>
        </w:rPr>
      </w:pPr>
    </w:p>
    <w:p w:rsidR="006802A7" w:rsidRPr="001A4FFC" w:rsidRDefault="006802A7" w:rsidP="001A4FFC">
      <w:pPr>
        <w:spacing w:after="0" w:line="240" w:lineRule="auto"/>
        <w:jc w:val="center"/>
        <w:rPr>
          <w:rFonts w:ascii="Times New Roman" w:hAnsi="Times New Roman"/>
          <w:b/>
          <w:sz w:val="24"/>
          <w:szCs w:val="24"/>
        </w:rPr>
      </w:pPr>
      <w:r w:rsidRPr="001A4FFC">
        <w:rPr>
          <w:rFonts w:ascii="Times New Roman" w:hAnsi="Times New Roman"/>
          <w:b/>
          <w:sz w:val="24"/>
          <w:szCs w:val="24"/>
        </w:rPr>
        <w:lastRenderedPageBreak/>
        <w:t>Библиографические ссылки</w:t>
      </w:r>
    </w:p>
    <w:p w:rsidR="006802A7" w:rsidRPr="001A4FFC" w:rsidRDefault="006802A7" w:rsidP="001A4FFC">
      <w:pPr>
        <w:spacing w:after="0" w:line="240" w:lineRule="auto"/>
        <w:jc w:val="both"/>
        <w:rPr>
          <w:rFonts w:ascii="Times New Roman" w:hAnsi="Times New Roman"/>
          <w:sz w:val="20"/>
          <w:szCs w:val="20"/>
        </w:rPr>
      </w:pP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r w:rsidRPr="001A4FFC">
        <w:rPr>
          <w:rFonts w:ascii="Times New Roman" w:hAnsi="Times New Roman"/>
          <w:b/>
          <w:sz w:val="20"/>
          <w:szCs w:val="20"/>
        </w:rPr>
        <w:t>Ванников Ю. В.</w:t>
      </w:r>
      <w:r w:rsidRPr="001A4FFC">
        <w:rPr>
          <w:rFonts w:ascii="Times New Roman" w:hAnsi="Times New Roman"/>
          <w:sz w:val="20"/>
          <w:szCs w:val="20"/>
        </w:rPr>
        <w:t xml:space="preserve"> Проблемы адекватности перевода. Типы адекватности, виды перевода и переводческой деятельности / </w:t>
      </w:r>
      <w:proofErr w:type="spellStart"/>
      <w:r w:rsidRPr="001A4FFC">
        <w:rPr>
          <w:rFonts w:ascii="Times New Roman" w:hAnsi="Times New Roman"/>
          <w:sz w:val="20"/>
          <w:szCs w:val="20"/>
        </w:rPr>
        <w:t>Ю.В.Ванников</w:t>
      </w:r>
      <w:proofErr w:type="spellEnd"/>
      <w:r w:rsidRPr="001A4FFC">
        <w:rPr>
          <w:rFonts w:ascii="Times New Roman" w:hAnsi="Times New Roman"/>
          <w:sz w:val="20"/>
          <w:szCs w:val="20"/>
        </w:rPr>
        <w:t xml:space="preserve"> // Текст и перевод. – М.: Наука, 1988. – 164 с.</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r w:rsidRPr="001A4FFC">
        <w:rPr>
          <w:rFonts w:ascii="Times New Roman" w:hAnsi="Times New Roman"/>
          <w:b/>
          <w:sz w:val="20"/>
          <w:szCs w:val="20"/>
        </w:rPr>
        <w:t>Латышев Л.</w:t>
      </w:r>
      <w:r>
        <w:rPr>
          <w:rFonts w:ascii="Times New Roman" w:hAnsi="Times New Roman"/>
          <w:b/>
          <w:sz w:val="20"/>
          <w:szCs w:val="20"/>
        </w:rPr>
        <w:t xml:space="preserve"> </w:t>
      </w:r>
      <w:r w:rsidRPr="001A4FFC">
        <w:rPr>
          <w:rFonts w:ascii="Times New Roman" w:hAnsi="Times New Roman"/>
          <w:b/>
          <w:sz w:val="20"/>
          <w:szCs w:val="20"/>
        </w:rPr>
        <w:t>К</w:t>
      </w:r>
      <w:r w:rsidRPr="001A4FFC">
        <w:rPr>
          <w:rFonts w:ascii="Times New Roman" w:hAnsi="Times New Roman"/>
          <w:sz w:val="20"/>
          <w:szCs w:val="20"/>
        </w:rPr>
        <w:t>. Технология перевода / Л.К. Латышев. – М.: НВИ-ТЕЗАРУС,             2000. – 280 с.</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r w:rsidRPr="001A4FFC">
        <w:rPr>
          <w:rFonts w:ascii="Times New Roman" w:hAnsi="Times New Roman"/>
          <w:b/>
          <w:sz w:val="20"/>
          <w:szCs w:val="20"/>
        </w:rPr>
        <w:t>Серая В.</w:t>
      </w:r>
      <w:r>
        <w:rPr>
          <w:rFonts w:ascii="Times New Roman" w:hAnsi="Times New Roman"/>
          <w:b/>
          <w:sz w:val="20"/>
          <w:szCs w:val="20"/>
        </w:rPr>
        <w:t xml:space="preserve"> </w:t>
      </w:r>
      <w:r w:rsidRPr="001A4FFC">
        <w:rPr>
          <w:rFonts w:ascii="Times New Roman" w:hAnsi="Times New Roman"/>
          <w:b/>
          <w:sz w:val="20"/>
          <w:szCs w:val="20"/>
        </w:rPr>
        <w:t xml:space="preserve">И. </w:t>
      </w:r>
      <w:proofErr w:type="spellStart"/>
      <w:r w:rsidRPr="001A4FFC">
        <w:rPr>
          <w:rFonts w:ascii="Times New Roman" w:hAnsi="Times New Roman"/>
          <w:b/>
          <w:sz w:val="20"/>
          <w:szCs w:val="20"/>
        </w:rPr>
        <w:t>Манякина</w:t>
      </w:r>
      <w:proofErr w:type="spellEnd"/>
      <w:r w:rsidRPr="001A4FFC">
        <w:rPr>
          <w:rFonts w:ascii="Times New Roman" w:hAnsi="Times New Roman"/>
          <w:b/>
          <w:sz w:val="20"/>
          <w:szCs w:val="20"/>
        </w:rPr>
        <w:t xml:space="preserve"> Т.</w:t>
      </w:r>
      <w:r>
        <w:rPr>
          <w:rFonts w:ascii="Times New Roman" w:hAnsi="Times New Roman"/>
          <w:b/>
          <w:sz w:val="20"/>
          <w:szCs w:val="20"/>
        </w:rPr>
        <w:t xml:space="preserve"> </w:t>
      </w:r>
      <w:r w:rsidRPr="001A4FFC">
        <w:rPr>
          <w:rFonts w:ascii="Times New Roman" w:hAnsi="Times New Roman"/>
          <w:b/>
          <w:sz w:val="20"/>
          <w:szCs w:val="20"/>
        </w:rPr>
        <w:t>И</w:t>
      </w:r>
      <w:r w:rsidRPr="001A4FFC">
        <w:rPr>
          <w:rFonts w:ascii="Times New Roman" w:hAnsi="Times New Roman"/>
          <w:sz w:val="20"/>
          <w:szCs w:val="20"/>
        </w:rPr>
        <w:t>. К специфике переводов на русский язык немецких текстов в издании “</w:t>
      </w:r>
      <w:proofErr w:type="spellStart"/>
      <w:r w:rsidRPr="001A4FFC">
        <w:rPr>
          <w:rFonts w:ascii="Times New Roman" w:hAnsi="Times New Roman"/>
          <w:sz w:val="20"/>
          <w:szCs w:val="20"/>
          <w:lang w:val="en-US"/>
        </w:rPr>
        <w:t>Kulturchronik</w:t>
      </w:r>
      <w:proofErr w:type="spellEnd"/>
      <w:r w:rsidRPr="001A4FFC">
        <w:rPr>
          <w:rFonts w:ascii="Times New Roman" w:hAnsi="Times New Roman"/>
          <w:sz w:val="20"/>
          <w:szCs w:val="20"/>
        </w:rPr>
        <w:t xml:space="preserve">” / В.И. Серая, Т.И. </w:t>
      </w:r>
      <w:proofErr w:type="spellStart"/>
      <w:r w:rsidRPr="001A4FFC">
        <w:rPr>
          <w:rFonts w:ascii="Times New Roman" w:hAnsi="Times New Roman"/>
          <w:sz w:val="20"/>
          <w:szCs w:val="20"/>
        </w:rPr>
        <w:t>Манякина</w:t>
      </w:r>
      <w:proofErr w:type="spellEnd"/>
      <w:r w:rsidRPr="001A4FFC">
        <w:rPr>
          <w:rFonts w:ascii="Times New Roman" w:hAnsi="Times New Roman"/>
          <w:sz w:val="20"/>
          <w:szCs w:val="20"/>
        </w:rPr>
        <w:t xml:space="preserve"> // </w:t>
      </w:r>
      <w:r w:rsidRPr="001A4FFC">
        <w:rPr>
          <w:rFonts w:ascii="Times New Roman" w:hAnsi="Times New Roman"/>
          <w:sz w:val="20"/>
          <w:szCs w:val="20"/>
          <w:lang w:val="uk-UA"/>
        </w:rPr>
        <w:t xml:space="preserve">Філологічні науки: зб. матеріалів </w:t>
      </w:r>
      <w:proofErr w:type="spellStart"/>
      <w:r w:rsidRPr="001A4FFC">
        <w:rPr>
          <w:rFonts w:ascii="Times New Roman" w:hAnsi="Times New Roman"/>
          <w:sz w:val="20"/>
          <w:szCs w:val="20"/>
          <w:lang w:val="uk-UA"/>
        </w:rPr>
        <w:t>підсумк</w:t>
      </w:r>
      <w:proofErr w:type="spellEnd"/>
      <w:r w:rsidRPr="001A4FFC">
        <w:rPr>
          <w:rFonts w:ascii="Times New Roman" w:hAnsi="Times New Roman"/>
          <w:sz w:val="20"/>
          <w:szCs w:val="20"/>
          <w:lang w:val="uk-UA"/>
        </w:rPr>
        <w:t xml:space="preserve">. наук. </w:t>
      </w:r>
      <w:proofErr w:type="spellStart"/>
      <w:r w:rsidRPr="001A4FFC">
        <w:rPr>
          <w:rFonts w:ascii="Times New Roman" w:hAnsi="Times New Roman"/>
          <w:sz w:val="20"/>
          <w:szCs w:val="20"/>
          <w:lang w:val="uk-UA"/>
        </w:rPr>
        <w:t>конф</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студ</w:t>
      </w:r>
      <w:proofErr w:type="spellEnd"/>
      <w:r w:rsidRPr="001A4FFC">
        <w:rPr>
          <w:rFonts w:ascii="Times New Roman" w:hAnsi="Times New Roman"/>
          <w:sz w:val="20"/>
          <w:szCs w:val="20"/>
          <w:lang w:val="uk-UA"/>
        </w:rPr>
        <w:t xml:space="preserve">. та </w:t>
      </w:r>
      <w:proofErr w:type="spellStart"/>
      <w:r w:rsidRPr="001A4FFC">
        <w:rPr>
          <w:rFonts w:ascii="Times New Roman" w:hAnsi="Times New Roman"/>
          <w:sz w:val="20"/>
          <w:szCs w:val="20"/>
          <w:lang w:val="uk-UA"/>
        </w:rPr>
        <w:t>викл</w:t>
      </w:r>
      <w:proofErr w:type="spellEnd"/>
      <w:r w:rsidRPr="001A4FFC">
        <w:rPr>
          <w:rFonts w:ascii="Times New Roman" w:hAnsi="Times New Roman"/>
          <w:sz w:val="20"/>
          <w:szCs w:val="20"/>
          <w:lang w:val="uk-UA"/>
        </w:rPr>
        <w:t xml:space="preserve">. Дніпр. нац. </w:t>
      </w:r>
      <w:proofErr w:type="spellStart"/>
      <w:r w:rsidRPr="001A4FFC">
        <w:rPr>
          <w:rFonts w:ascii="Times New Roman" w:hAnsi="Times New Roman"/>
          <w:sz w:val="20"/>
          <w:szCs w:val="20"/>
          <w:lang w:val="uk-UA"/>
        </w:rPr>
        <w:t>ун-та</w:t>
      </w:r>
      <w:proofErr w:type="spellEnd"/>
      <w:r w:rsidRPr="001A4FFC">
        <w:rPr>
          <w:rFonts w:ascii="Times New Roman" w:hAnsi="Times New Roman"/>
          <w:sz w:val="20"/>
          <w:szCs w:val="20"/>
          <w:lang w:val="uk-UA"/>
        </w:rPr>
        <w:t xml:space="preserve"> ім. О.Гончара. – Дніпропетровськ: «</w:t>
      </w:r>
      <w:proofErr w:type="spellStart"/>
      <w:r w:rsidRPr="001A4FFC">
        <w:rPr>
          <w:rFonts w:ascii="Times New Roman" w:hAnsi="Times New Roman"/>
          <w:sz w:val="20"/>
          <w:szCs w:val="20"/>
          <w:lang w:val="uk-UA"/>
        </w:rPr>
        <w:t>Адверта</w:t>
      </w:r>
      <w:proofErr w:type="spellEnd"/>
      <w:r w:rsidRPr="001A4FFC">
        <w:rPr>
          <w:rFonts w:ascii="Times New Roman" w:hAnsi="Times New Roman"/>
          <w:sz w:val="20"/>
          <w:szCs w:val="20"/>
          <w:lang w:val="uk-UA"/>
        </w:rPr>
        <w:t>», 2013. – С.</w:t>
      </w:r>
      <w:r>
        <w:rPr>
          <w:rFonts w:ascii="Times New Roman" w:hAnsi="Times New Roman"/>
          <w:sz w:val="20"/>
          <w:szCs w:val="20"/>
          <w:lang w:val="uk-UA"/>
        </w:rPr>
        <w:t xml:space="preserve"> 200–</w:t>
      </w:r>
      <w:r w:rsidRPr="001A4FFC">
        <w:rPr>
          <w:rFonts w:ascii="Times New Roman" w:hAnsi="Times New Roman"/>
          <w:sz w:val="20"/>
          <w:szCs w:val="20"/>
          <w:lang w:val="uk-UA"/>
        </w:rPr>
        <w:t>205.</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proofErr w:type="spellStart"/>
      <w:r w:rsidRPr="001A4FFC">
        <w:rPr>
          <w:rFonts w:ascii="Times New Roman" w:hAnsi="Times New Roman"/>
          <w:b/>
          <w:sz w:val="20"/>
          <w:szCs w:val="20"/>
          <w:lang w:val="uk-UA"/>
        </w:rPr>
        <w:t>Серая</w:t>
      </w:r>
      <w:proofErr w:type="spellEnd"/>
      <w:r w:rsidRPr="001A4FFC">
        <w:rPr>
          <w:rFonts w:ascii="Times New Roman" w:hAnsi="Times New Roman"/>
          <w:b/>
          <w:sz w:val="20"/>
          <w:szCs w:val="20"/>
          <w:lang w:val="uk-UA"/>
        </w:rPr>
        <w:t xml:space="preserve"> В.</w:t>
      </w:r>
      <w:r>
        <w:rPr>
          <w:rFonts w:ascii="Times New Roman" w:hAnsi="Times New Roman"/>
          <w:b/>
          <w:sz w:val="20"/>
          <w:szCs w:val="20"/>
          <w:lang w:val="uk-UA"/>
        </w:rPr>
        <w:t xml:space="preserve"> </w:t>
      </w:r>
      <w:r w:rsidRPr="001A4FFC">
        <w:rPr>
          <w:rFonts w:ascii="Times New Roman" w:hAnsi="Times New Roman"/>
          <w:b/>
          <w:sz w:val="20"/>
          <w:szCs w:val="20"/>
          <w:lang w:val="uk-UA"/>
        </w:rPr>
        <w:t xml:space="preserve">И., </w:t>
      </w:r>
      <w:proofErr w:type="spellStart"/>
      <w:r w:rsidRPr="001A4FFC">
        <w:rPr>
          <w:rFonts w:ascii="Times New Roman" w:hAnsi="Times New Roman"/>
          <w:b/>
          <w:sz w:val="20"/>
          <w:szCs w:val="20"/>
          <w:lang w:val="uk-UA"/>
        </w:rPr>
        <w:t>Манякина</w:t>
      </w:r>
      <w:proofErr w:type="spellEnd"/>
      <w:r w:rsidRPr="001A4FFC">
        <w:rPr>
          <w:rFonts w:ascii="Times New Roman" w:hAnsi="Times New Roman"/>
          <w:b/>
          <w:sz w:val="20"/>
          <w:szCs w:val="20"/>
          <w:lang w:val="uk-UA"/>
        </w:rPr>
        <w:t xml:space="preserve"> Т.</w:t>
      </w:r>
      <w:r>
        <w:rPr>
          <w:rFonts w:ascii="Times New Roman" w:hAnsi="Times New Roman"/>
          <w:b/>
          <w:sz w:val="20"/>
          <w:szCs w:val="20"/>
          <w:lang w:val="uk-UA"/>
        </w:rPr>
        <w:t xml:space="preserve"> </w:t>
      </w:r>
      <w:r w:rsidRPr="001A4FFC">
        <w:rPr>
          <w:rFonts w:ascii="Times New Roman" w:hAnsi="Times New Roman"/>
          <w:b/>
          <w:sz w:val="20"/>
          <w:szCs w:val="20"/>
          <w:lang w:val="uk-UA"/>
        </w:rPr>
        <w:t>И.</w:t>
      </w:r>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Особенности</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современных</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переводов</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культуро</w:t>
      </w:r>
      <w:r>
        <w:rPr>
          <w:rFonts w:ascii="Times New Roman" w:hAnsi="Times New Roman"/>
          <w:sz w:val="20"/>
          <w:szCs w:val="20"/>
          <w:lang w:val="uk-UA"/>
        </w:rPr>
        <w:t>-</w:t>
      </w:r>
      <w:r w:rsidRPr="001A4FFC">
        <w:rPr>
          <w:rFonts w:ascii="Times New Roman" w:hAnsi="Times New Roman"/>
          <w:sz w:val="20"/>
          <w:szCs w:val="20"/>
          <w:lang w:val="uk-UA"/>
        </w:rPr>
        <w:t>ведческих</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текстов</w:t>
      </w:r>
      <w:proofErr w:type="spellEnd"/>
      <w:r w:rsidRPr="001A4FFC">
        <w:rPr>
          <w:rFonts w:ascii="Times New Roman" w:hAnsi="Times New Roman"/>
          <w:sz w:val="20"/>
          <w:szCs w:val="20"/>
          <w:lang w:val="uk-UA"/>
        </w:rPr>
        <w:t xml:space="preserve"> с </w:t>
      </w:r>
      <w:proofErr w:type="spellStart"/>
      <w:r w:rsidRPr="001A4FFC">
        <w:rPr>
          <w:rFonts w:ascii="Times New Roman" w:hAnsi="Times New Roman"/>
          <w:sz w:val="20"/>
          <w:szCs w:val="20"/>
          <w:lang w:val="uk-UA"/>
        </w:rPr>
        <w:t>немецкого</w:t>
      </w:r>
      <w:proofErr w:type="spellEnd"/>
      <w:r w:rsidRPr="001A4FFC">
        <w:rPr>
          <w:rFonts w:ascii="Times New Roman" w:hAnsi="Times New Roman"/>
          <w:sz w:val="20"/>
          <w:szCs w:val="20"/>
          <w:lang w:val="uk-UA"/>
        </w:rPr>
        <w:t xml:space="preserve"> </w:t>
      </w:r>
      <w:r w:rsidRPr="001A4FFC">
        <w:rPr>
          <w:rFonts w:ascii="Times New Roman" w:hAnsi="Times New Roman"/>
          <w:sz w:val="20"/>
          <w:szCs w:val="20"/>
        </w:rPr>
        <w:t>языка</w:t>
      </w:r>
      <w:r w:rsidRPr="001A4FFC">
        <w:rPr>
          <w:rFonts w:ascii="Times New Roman" w:hAnsi="Times New Roman"/>
          <w:sz w:val="20"/>
          <w:szCs w:val="20"/>
          <w:lang w:val="uk-UA"/>
        </w:rPr>
        <w:t xml:space="preserve"> на </w:t>
      </w:r>
      <w:proofErr w:type="spellStart"/>
      <w:r w:rsidRPr="001A4FFC">
        <w:rPr>
          <w:rFonts w:ascii="Times New Roman" w:hAnsi="Times New Roman"/>
          <w:sz w:val="20"/>
          <w:szCs w:val="20"/>
          <w:lang w:val="uk-UA"/>
        </w:rPr>
        <w:t>русский</w:t>
      </w:r>
      <w:proofErr w:type="spellEnd"/>
      <w:r w:rsidRPr="001A4FFC">
        <w:rPr>
          <w:rFonts w:ascii="Times New Roman" w:hAnsi="Times New Roman"/>
          <w:sz w:val="20"/>
          <w:szCs w:val="20"/>
          <w:lang w:val="uk-UA"/>
        </w:rPr>
        <w:t xml:space="preserve"> / В.И. </w:t>
      </w:r>
      <w:proofErr w:type="spellStart"/>
      <w:r w:rsidRPr="001A4FFC">
        <w:rPr>
          <w:rFonts w:ascii="Times New Roman" w:hAnsi="Times New Roman"/>
          <w:sz w:val="20"/>
          <w:szCs w:val="20"/>
          <w:lang w:val="uk-UA"/>
        </w:rPr>
        <w:t>Серая</w:t>
      </w:r>
      <w:proofErr w:type="spellEnd"/>
      <w:r w:rsidRPr="001A4FFC">
        <w:rPr>
          <w:rFonts w:ascii="Times New Roman" w:hAnsi="Times New Roman"/>
          <w:sz w:val="20"/>
          <w:szCs w:val="20"/>
          <w:lang w:val="uk-UA"/>
        </w:rPr>
        <w:t xml:space="preserve">, Т.И. </w:t>
      </w:r>
      <w:proofErr w:type="spellStart"/>
      <w:r w:rsidRPr="001A4FFC">
        <w:rPr>
          <w:rFonts w:ascii="Times New Roman" w:hAnsi="Times New Roman"/>
          <w:sz w:val="20"/>
          <w:szCs w:val="20"/>
          <w:lang w:val="uk-UA"/>
        </w:rPr>
        <w:t>Манякина</w:t>
      </w:r>
      <w:proofErr w:type="spellEnd"/>
      <w:r w:rsidRPr="001A4FFC">
        <w:rPr>
          <w:rFonts w:ascii="Times New Roman" w:hAnsi="Times New Roman"/>
          <w:sz w:val="20"/>
          <w:szCs w:val="20"/>
          <w:lang w:val="uk-UA"/>
        </w:rPr>
        <w:t xml:space="preserve"> </w:t>
      </w:r>
      <w:r w:rsidRPr="001A4FFC">
        <w:rPr>
          <w:rFonts w:ascii="Times New Roman" w:hAnsi="Times New Roman"/>
          <w:sz w:val="20"/>
          <w:szCs w:val="20"/>
        </w:rPr>
        <w:t xml:space="preserve">// </w:t>
      </w:r>
      <w:r w:rsidRPr="001A4FFC">
        <w:rPr>
          <w:rFonts w:ascii="Times New Roman" w:hAnsi="Times New Roman"/>
          <w:sz w:val="20"/>
          <w:szCs w:val="20"/>
          <w:lang w:val="uk-UA"/>
        </w:rPr>
        <w:t xml:space="preserve">Філологічні науки: зб. матеріалів </w:t>
      </w:r>
      <w:proofErr w:type="spellStart"/>
      <w:r w:rsidRPr="001A4FFC">
        <w:rPr>
          <w:rFonts w:ascii="Times New Roman" w:hAnsi="Times New Roman"/>
          <w:sz w:val="20"/>
          <w:szCs w:val="20"/>
          <w:lang w:val="uk-UA"/>
        </w:rPr>
        <w:t>підсумк</w:t>
      </w:r>
      <w:proofErr w:type="spellEnd"/>
      <w:r w:rsidRPr="001A4FFC">
        <w:rPr>
          <w:rFonts w:ascii="Times New Roman" w:hAnsi="Times New Roman"/>
          <w:sz w:val="20"/>
          <w:szCs w:val="20"/>
          <w:lang w:val="uk-UA"/>
        </w:rPr>
        <w:t xml:space="preserve">. наук. </w:t>
      </w:r>
      <w:proofErr w:type="spellStart"/>
      <w:r w:rsidRPr="001A4FFC">
        <w:rPr>
          <w:rFonts w:ascii="Times New Roman" w:hAnsi="Times New Roman"/>
          <w:sz w:val="20"/>
          <w:szCs w:val="20"/>
          <w:lang w:val="uk-UA"/>
        </w:rPr>
        <w:t>конф</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студ</w:t>
      </w:r>
      <w:proofErr w:type="spellEnd"/>
      <w:r w:rsidRPr="001A4FFC">
        <w:rPr>
          <w:rFonts w:ascii="Times New Roman" w:hAnsi="Times New Roman"/>
          <w:sz w:val="20"/>
          <w:szCs w:val="20"/>
          <w:lang w:val="uk-UA"/>
        </w:rPr>
        <w:t xml:space="preserve">. та </w:t>
      </w:r>
      <w:proofErr w:type="spellStart"/>
      <w:r w:rsidRPr="001A4FFC">
        <w:rPr>
          <w:rFonts w:ascii="Times New Roman" w:hAnsi="Times New Roman"/>
          <w:sz w:val="20"/>
          <w:szCs w:val="20"/>
          <w:lang w:val="uk-UA"/>
        </w:rPr>
        <w:t>викл</w:t>
      </w:r>
      <w:proofErr w:type="spellEnd"/>
      <w:r w:rsidRPr="001A4FFC">
        <w:rPr>
          <w:rFonts w:ascii="Times New Roman" w:hAnsi="Times New Roman"/>
          <w:sz w:val="20"/>
          <w:szCs w:val="20"/>
          <w:lang w:val="uk-UA"/>
        </w:rPr>
        <w:t xml:space="preserve">. Дніпр. нац. </w:t>
      </w:r>
      <w:proofErr w:type="spellStart"/>
      <w:r w:rsidRPr="001A4FFC">
        <w:rPr>
          <w:rFonts w:ascii="Times New Roman" w:hAnsi="Times New Roman"/>
          <w:sz w:val="20"/>
          <w:szCs w:val="20"/>
          <w:lang w:val="uk-UA"/>
        </w:rPr>
        <w:t>ун-та</w:t>
      </w:r>
      <w:proofErr w:type="spellEnd"/>
      <w:r w:rsidRPr="001A4FFC">
        <w:rPr>
          <w:rFonts w:ascii="Times New Roman" w:hAnsi="Times New Roman"/>
          <w:sz w:val="20"/>
          <w:szCs w:val="20"/>
          <w:lang w:val="uk-UA"/>
        </w:rPr>
        <w:t xml:space="preserve"> ім. О.Гончара</w:t>
      </w:r>
      <w:r>
        <w:rPr>
          <w:rFonts w:ascii="Times New Roman" w:hAnsi="Times New Roman"/>
          <w:sz w:val="20"/>
          <w:szCs w:val="20"/>
          <w:lang w:val="uk-UA"/>
        </w:rPr>
        <w:t xml:space="preserve">. – Дніпропетровськ: Акцент ПП, </w:t>
      </w:r>
      <w:r w:rsidRPr="001A4FFC">
        <w:rPr>
          <w:rFonts w:ascii="Times New Roman" w:hAnsi="Times New Roman"/>
          <w:sz w:val="20"/>
          <w:szCs w:val="20"/>
          <w:lang w:val="uk-UA"/>
        </w:rPr>
        <w:t>2014. – С.</w:t>
      </w:r>
      <w:r>
        <w:rPr>
          <w:rFonts w:ascii="Times New Roman" w:hAnsi="Times New Roman"/>
          <w:sz w:val="20"/>
          <w:szCs w:val="20"/>
          <w:lang w:val="uk-UA"/>
        </w:rPr>
        <w:t xml:space="preserve"> 290–2</w:t>
      </w:r>
      <w:r w:rsidRPr="001A4FFC">
        <w:rPr>
          <w:rFonts w:ascii="Times New Roman" w:hAnsi="Times New Roman"/>
          <w:sz w:val="20"/>
          <w:szCs w:val="20"/>
          <w:lang w:val="uk-UA"/>
        </w:rPr>
        <w:t>94.</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r w:rsidRPr="001A4FFC">
        <w:rPr>
          <w:rFonts w:ascii="Times New Roman" w:hAnsi="Times New Roman"/>
          <w:b/>
          <w:sz w:val="20"/>
          <w:szCs w:val="20"/>
        </w:rPr>
        <w:t>Фёдоров А.</w:t>
      </w:r>
      <w:r>
        <w:rPr>
          <w:rFonts w:ascii="Times New Roman" w:hAnsi="Times New Roman"/>
          <w:b/>
          <w:sz w:val="20"/>
          <w:szCs w:val="20"/>
        </w:rPr>
        <w:t xml:space="preserve"> </w:t>
      </w:r>
      <w:r w:rsidRPr="001A4FFC">
        <w:rPr>
          <w:rFonts w:ascii="Times New Roman" w:hAnsi="Times New Roman"/>
          <w:b/>
          <w:sz w:val="20"/>
          <w:szCs w:val="20"/>
        </w:rPr>
        <w:t>В.</w:t>
      </w:r>
      <w:r w:rsidRPr="001A4FFC">
        <w:rPr>
          <w:rFonts w:ascii="Times New Roman" w:hAnsi="Times New Roman"/>
          <w:sz w:val="20"/>
          <w:szCs w:val="20"/>
        </w:rPr>
        <w:t xml:space="preserve"> Основы общей теори</w:t>
      </w:r>
      <w:r>
        <w:rPr>
          <w:rFonts w:ascii="Times New Roman" w:hAnsi="Times New Roman"/>
          <w:sz w:val="20"/>
          <w:szCs w:val="20"/>
        </w:rPr>
        <w:t xml:space="preserve">и перевода / А.В. Фёдоров – М.:                         </w:t>
      </w:r>
      <w:r w:rsidRPr="001A4FFC">
        <w:rPr>
          <w:rFonts w:ascii="Times New Roman" w:hAnsi="Times New Roman"/>
          <w:sz w:val="20"/>
          <w:szCs w:val="20"/>
        </w:rPr>
        <w:t>ООО Издательский дом «ФИЛОЛОГИЯ ТРИ», 2002. – 416 с.</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rPr>
      </w:pPr>
      <w:r w:rsidRPr="001A4FFC">
        <w:rPr>
          <w:rFonts w:ascii="Times New Roman" w:hAnsi="Times New Roman"/>
          <w:b/>
          <w:sz w:val="20"/>
          <w:szCs w:val="20"/>
        </w:rPr>
        <w:t>Чуковский К.</w:t>
      </w:r>
      <w:r>
        <w:rPr>
          <w:rFonts w:ascii="Times New Roman" w:hAnsi="Times New Roman"/>
          <w:b/>
          <w:sz w:val="20"/>
          <w:szCs w:val="20"/>
        </w:rPr>
        <w:t xml:space="preserve"> </w:t>
      </w:r>
      <w:r w:rsidRPr="001A4FFC">
        <w:rPr>
          <w:rFonts w:ascii="Times New Roman" w:hAnsi="Times New Roman"/>
          <w:b/>
          <w:sz w:val="20"/>
          <w:szCs w:val="20"/>
        </w:rPr>
        <w:t>И.</w:t>
      </w:r>
      <w:r w:rsidRPr="001A4FFC">
        <w:rPr>
          <w:rFonts w:ascii="Times New Roman" w:hAnsi="Times New Roman"/>
          <w:sz w:val="20"/>
          <w:szCs w:val="20"/>
        </w:rPr>
        <w:t xml:space="preserve"> Высокое искусство / К.И. Чуковский. – М.: Сов. писатель, 1988. –    352 с.</w:t>
      </w:r>
    </w:p>
    <w:p w:rsidR="006802A7" w:rsidRPr="001A4FFC" w:rsidRDefault="006802A7" w:rsidP="001A4FFC">
      <w:pPr>
        <w:pStyle w:val="a3"/>
        <w:numPr>
          <w:ilvl w:val="0"/>
          <w:numId w:val="2"/>
        </w:numPr>
        <w:spacing w:line="240" w:lineRule="auto"/>
        <w:ind w:left="426"/>
        <w:jc w:val="both"/>
        <w:rPr>
          <w:rFonts w:ascii="Times New Roman" w:hAnsi="Times New Roman"/>
          <w:sz w:val="20"/>
          <w:szCs w:val="20"/>
          <w:lang w:val="en-US"/>
        </w:rPr>
      </w:pPr>
      <w:proofErr w:type="spellStart"/>
      <w:r w:rsidRPr="001A4FFC">
        <w:rPr>
          <w:rFonts w:ascii="Times New Roman" w:hAnsi="Times New Roman"/>
          <w:b/>
          <w:sz w:val="20"/>
          <w:szCs w:val="20"/>
          <w:lang w:val="en-US"/>
        </w:rPr>
        <w:t>Bellet</w:t>
      </w:r>
      <w:proofErr w:type="spellEnd"/>
      <w:r w:rsidRPr="001A4FFC">
        <w:rPr>
          <w:rFonts w:ascii="Times New Roman" w:hAnsi="Times New Roman"/>
          <w:b/>
          <w:sz w:val="20"/>
          <w:szCs w:val="20"/>
          <w:lang w:val="en-US"/>
        </w:rPr>
        <w:t>, Harry</w:t>
      </w:r>
      <w:r w:rsidRPr="001A4FFC">
        <w:rPr>
          <w:rFonts w:ascii="Times New Roman" w:hAnsi="Times New Roman"/>
          <w:sz w:val="20"/>
          <w:szCs w:val="20"/>
          <w:lang w:val="en-US"/>
        </w:rPr>
        <w:t xml:space="preserve">. Albrecht </w:t>
      </w:r>
      <w:proofErr w:type="spellStart"/>
      <w:r w:rsidRPr="001A4FFC">
        <w:rPr>
          <w:rFonts w:ascii="Times New Roman" w:hAnsi="Times New Roman"/>
          <w:sz w:val="20"/>
          <w:szCs w:val="20"/>
          <w:lang w:val="en-US"/>
        </w:rPr>
        <w:t>Dürer</w:t>
      </w:r>
      <w:proofErr w:type="spellEnd"/>
      <w:r w:rsidRPr="001A4FFC">
        <w:rPr>
          <w:rFonts w:ascii="Times New Roman" w:hAnsi="Times New Roman"/>
          <w:sz w:val="20"/>
          <w:szCs w:val="20"/>
          <w:lang w:val="en-US"/>
        </w:rPr>
        <w:t xml:space="preserve"> in Paris / Harry </w:t>
      </w:r>
      <w:proofErr w:type="spellStart"/>
      <w:r w:rsidRPr="001A4FFC">
        <w:rPr>
          <w:rFonts w:ascii="Times New Roman" w:hAnsi="Times New Roman"/>
          <w:sz w:val="20"/>
          <w:szCs w:val="20"/>
          <w:lang w:val="en-US"/>
        </w:rPr>
        <w:t>Bellet</w:t>
      </w:r>
      <w:proofErr w:type="spellEnd"/>
      <w:r w:rsidRPr="001A4FFC">
        <w:rPr>
          <w:rFonts w:ascii="Times New Roman" w:hAnsi="Times New Roman"/>
          <w:sz w:val="20"/>
          <w:szCs w:val="20"/>
          <w:lang w:val="en-US"/>
        </w:rPr>
        <w:t xml:space="preserve"> // </w:t>
      </w:r>
      <w:proofErr w:type="spellStart"/>
      <w:r w:rsidRPr="001A4FFC">
        <w:rPr>
          <w:rFonts w:ascii="Times New Roman" w:hAnsi="Times New Roman"/>
          <w:sz w:val="20"/>
          <w:szCs w:val="20"/>
          <w:lang w:val="en-US"/>
        </w:rPr>
        <w:t>Kulturchronik</w:t>
      </w:r>
      <w:proofErr w:type="spellEnd"/>
      <w:r w:rsidRPr="001A4FFC">
        <w:rPr>
          <w:rFonts w:ascii="Times New Roman" w:hAnsi="Times New Roman"/>
          <w:sz w:val="20"/>
          <w:szCs w:val="20"/>
          <w:lang w:val="en-US"/>
        </w:rPr>
        <w:t>, 1996.</w:t>
      </w:r>
      <w:r>
        <w:rPr>
          <w:rFonts w:ascii="Times New Roman" w:hAnsi="Times New Roman"/>
          <w:sz w:val="20"/>
          <w:szCs w:val="20"/>
          <w:lang w:val="en-US"/>
        </w:rPr>
        <w:t xml:space="preserve"> – </w:t>
      </w:r>
      <w:r w:rsidRPr="001A4FFC">
        <w:rPr>
          <w:rFonts w:ascii="Times New Roman" w:hAnsi="Times New Roman"/>
          <w:sz w:val="20"/>
          <w:szCs w:val="20"/>
          <w:lang w:val="en-US"/>
        </w:rPr>
        <w:t>№</w:t>
      </w:r>
      <w:r w:rsidRPr="006557D5">
        <w:rPr>
          <w:rFonts w:ascii="Times New Roman" w:hAnsi="Times New Roman"/>
          <w:sz w:val="20"/>
          <w:szCs w:val="20"/>
          <w:lang w:val="en-US"/>
        </w:rPr>
        <w:t xml:space="preserve"> </w:t>
      </w:r>
      <w:r w:rsidRPr="001A4FFC">
        <w:rPr>
          <w:rFonts w:ascii="Times New Roman" w:hAnsi="Times New Roman"/>
          <w:sz w:val="20"/>
          <w:szCs w:val="20"/>
          <w:lang w:val="en-US"/>
        </w:rPr>
        <w:t>4.</w:t>
      </w:r>
      <w:r w:rsidRPr="006557D5">
        <w:rPr>
          <w:rFonts w:ascii="Times New Roman" w:hAnsi="Times New Roman"/>
          <w:sz w:val="20"/>
          <w:szCs w:val="20"/>
          <w:lang w:val="en-US"/>
        </w:rPr>
        <w:t xml:space="preserve"> </w:t>
      </w:r>
      <w:r w:rsidRPr="001A4FFC">
        <w:rPr>
          <w:rFonts w:ascii="Times New Roman" w:hAnsi="Times New Roman"/>
          <w:sz w:val="20"/>
          <w:szCs w:val="20"/>
          <w:lang w:val="en-US"/>
        </w:rPr>
        <w:t xml:space="preserve">– </w:t>
      </w:r>
      <w:r w:rsidRPr="006557D5">
        <w:rPr>
          <w:rFonts w:ascii="Times New Roman" w:hAnsi="Times New Roman"/>
          <w:sz w:val="20"/>
          <w:szCs w:val="20"/>
          <w:lang w:val="en-US"/>
        </w:rPr>
        <w:t xml:space="preserve">         </w:t>
      </w:r>
      <w:r w:rsidRPr="001A4FFC">
        <w:rPr>
          <w:rFonts w:ascii="Times New Roman" w:hAnsi="Times New Roman"/>
          <w:sz w:val="20"/>
          <w:szCs w:val="20"/>
          <w:lang w:val="en-US"/>
        </w:rPr>
        <w:t>S.</w:t>
      </w:r>
      <w:r w:rsidRPr="006557D5">
        <w:rPr>
          <w:rFonts w:ascii="Times New Roman" w:hAnsi="Times New Roman"/>
          <w:sz w:val="20"/>
          <w:szCs w:val="20"/>
          <w:lang w:val="en-US"/>
        </w:rPr>
        <w:t xml:space="preserve"> </w:t>
      </w:r>
      <w:r>
        <w:rPr>
          <w:rFonts w:ascii="Times New Roman" w:hAnsi="Times New Roman"/>
          <w:sz w:val="20"/>
          <w:szCs w:val="20"/>
          <w:lang w:val="en-US"/>
        </w:rPr>
        <w:t>13</w:t>
      </w:r>
      <w:r w:rsidRPr="006557D5">
        <w:rPr>
          <w:rFonts w:ascii="Times New Roman" w:hAnsi="Times New Roman"/>
          <w:sz w:val="20"/>
          <w:szCs w:val="20"/>
          <w:lang w:val="en-US"/>
        </w:rPr>
        <w:t>–</w:t>
      </w:r>
      <w:r w:rsidRPr="001A4FFC">
        <w:rPr>
          <w:rFonts w:ascii="Times New Roman" w:hAnsi="Times New Roman"/>
          <w:sz w:val="20"/>
          <w:szCs w:val="20"/>
          <w:lang w:val="en-US"/>
        </w:rPr>
        <w:t>15.</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proofErr w:type="spellStart"/>
      <w:r w:rsidRPr="009E2D7F">
        <w:rPr>
          <w:rFonts w:ascii="Times New Roman" w:hAnsi="Times New Roman"/>
          <w:b/>
          <w:sz w:val="20"/>
          <w:szCs w:val="20"/>
          <w:lang w:val="de-DE"/>
        </w:rPr>
        <w:t>Billes</w:t>
      </w:r>
      <w:proofErr w:type="spellEnd"/>
      <w:r w:rsidRPr="009E2D7F">
        <w:rPr>
          <w:rFonts w:ascii="Times New Roman" w:hAnsi="Times New Roman"/>
          <w:b/>
          <w:sz w:val="20"/>
          <w:szCs w:val="20"/>
          <w:lang w:val="de-DE"/>
        </w:rPr>
        <w:t>, Gertrud.</w:t>
      </w:r>
      <w:r w:rsidRPr="009E2D7F">
        <w:rPr>
          <w:rFonts w:ascii="Times New Roman" w:hAnsi="Times New Roman"/>
          <w:sz w:val="20"/>
          <w:szCs w:val="20"/>
          <w:lang w:val="de-DE"/>
        </w:rPr>
        <w:t xml:space="preserve"> Hochschulen Machen Reform / Gertrud </w:t>
      </w:r>
      <w:proofErr w:type="spellStart"/>
      <w:r w:rsidRPr="009E2D7F">
        <w:rPr>
          <w:rFonts w:ascii="Times New Roman" w:hAnsi="Times New Roman"/>
          <w:sz w:val="20"/>
          <w:szCs w:val="20"/>
          <w:lang w:val="de-DE"/>
        </w:rPr>
        <w:t>Billes</w:t>
      </w:r>
      <w:proofErr w:type="spellEnd"/>
      <w:r w:rsidRPr="009E2D7F">
        <w:rPr>
          <w:rFonts w:ascii="Times New Roman" w:hAnsi="Times New Roman"/>
          <w:sz w:val="20"/>
          <w:szCs w:val="20"/>
          <w:lang w:val="de-DE"/>
        </w:rPr>
        <w:t xml:space="preserve"> // Kulturchronik, 1998. –      № 2. – S. 51–52.</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r w:rsidRPr="009E2D7F">
        <w:rPr>
          <w:rFonts w:ascii="Times New Roman" w:hAnsi="Times New Roman"/>
          <w:b/>
          <w:sz w:val="20"/>
          <w:szCs w:val="20"/>
          <w:lang w:val="de-DE"/>
        </w:rPr>
        <w:t xml:space="preserve">Jaeger, Falk. </w:t>
      </w:r>
      <w:r w:rsidRPr="009E2D7F">
        <w:rPr>
          <w:rFonts w:ascii="Times New Roman" w:hAnsi="Times New Roman"/>
          <w:sz w:val="20"/>
          <w:szCs w:val="20"/>
          <w:lang w:val="de-DE"/>
        </w:rPr>
        <w:t xml:space="preserve">Architekturhauptstadt Berlin / Falk Jaeger // Kulturchronik, 1996. – № 1. –    S. 8. </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r w:rsidRPr="009E2D7F">
        <w:rPr>
          <w:rFonts w:ascii="Times New Roman" w:hAnsi="Times New Roman"/>
          <w:b/>
          <w:sz w:val="20"/>
          <w:szCs w:val="20"/>
          <w:lang w:val="de-DE"/>
        </w:rPr>
        <w:t>Kulturchronik</w:t>
      </w:r>
      <w:r w:rsidRPr="009E2D7F">
        <w:rPr>
          <w:rFonts w:ascii="Times New Roman" w:hAnsi="Times New Roman"/>
          <w:sz w:val="20"/>
          <w:szCs w:val="20"/>
          <w:lang w:val="de-DE"/>
        </w:rPr>
        <w:t xml:space="preserve">: Nachrichten und Berichte aus der Bundesrepublik Deutschland. – Bonn: INTER NATIONES </w:t>
      </w:r>
      <w:r w:rsidRPr="001A4FFC">
        <w:rPr>
          <w:rFonts w:ascii="Times New Roman" w:hAnsi="Times New Roman"/>
          <w:sz w:val="20"/>
          <w:szCs w:val="20"/>
          <w:lang w:val="uk-UA"/>
        </w:rPr>
        <w:t>(</w:t>
      </w:r>
      <w:r w:rsidRPr="009E2D7F">
        <w:rPr>
          <w:rFonts w:ascii="Times New Roman" w:hAnsi="Times New Roman"/>
          <w:sz w:val="20"/>
          <w:szCs w:val="20"/>
          <w:lang w:val="de-DE"/>
        </w:rPr>
        <w:t>Kulturchronik</w:t>
      </w:r>
      <w:r w:rsidRPr="001A4FFC">
        <w:rPr>
          <w:rFonts w:ascii="Times New Roman" w:hAnsi="Times New Roman"/>
          <w:sz w:val="20"/>
          <w:szCs w:val="20"/>
          <w:lang w:val="uk-UA"/>
        </w:rPr>
        <w:t xml:space="preserve">: Вести и </w:t>
      </w:r>
      <w:proofErr w:type="spellStart"/>
      <w:r w:rsidRPr="001A4FFC">
        <w:rPr>
          <w:rFonts w:ascii="Times New Roman" w:hAnsi="Times New Roman"/>
          <w:sz w:val="20"/>
          <w:szCs w:val="20"/>
          <w:lang w:val="uk-UA"/>
        </w:rPr>
        <w:t>сообщения</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из</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федеративной</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республики</w:t>
      </w:r>
      <w:proofErr w:type="spellEnd"/>
      <w:r w:rsidRPr="001A4FFC">
        <w:rPr>
          <w:rFonts w:ascii="Times New Roman" w:hAnsi="Times New Roman"/>
          <w:sz w:val="20"/>
          <w:szCs w:val="20"/>
          <w:lang w:val="uk-UA"/>
        </w:rPr>
        <w:t xml:space="preserve"> </w:t>
      </w:r>
      <w:proofErr w:type="spellStart"/>
      <w:r w:rsidRPr="001A4FFC">
        <w:rPr>
          <w:rFonts w:ascii="Times New Roman" w:hAnsi="Times New Roman"/>
          <w:sz w:val="20"/>
          <w:szCs w:val="20"/>
          <w:lang w:val="uk-UA"/>
        </w:rPr>
        <w:t>Германия</w:t>
      </w:r>
      <w:proofErr w:type="spellEnd"/>
      <w:r w:rsidRPr="001A4FFC">
        <w:rPr>
          <w:rFonts w:ascii="Times New Roman" w:hAnsi="Times New Roman"/>
          <w:sz w:val="20"/>
          <w:szCs w:val="20"/>
          <w:lang w:val="uk-UA"/>
        </w:rPr>
        <w:t xml:space="preserve">. </w:t>
      </w:r>
      <w:r w:rsidRPr="009E2D7F">
        <w:rPr>
          <w:rFonts w:ascii="Times New Roman" w:hAnsi="Times New Roman"/>
          <w:sz w:val="20"/>
          <w:szCs w:val="20"/>
          <w:lang w:val="de-DE"/>
        </w:rPr>
        <w:t>– Bonn: INTER NATIONES</w:t>
      </w:r>
      <w:r w:rsidRPr="001A4FFC">
        <w:rPr>
          <w:rFonts w:ascii="Times New Roman" w:hAnsi="Times New Roman"/>
          <w:sz w:val="20"/>
          <w:szCs w:val="20"/>
          <w:lang w:val="uk-UA"/>
        </w:rPr>
        <w:t xml:space="preserve"> </w:t>
      </w:r>
      <w:proofErr w:type="spellStart"/>
      <w:r w:rsidRPr="009E2D7F">
        <w:rPr>
          <w:rFonts w:ascii="Times New Roman" w:hAnsi="Times New Roman"/>
          <w:sz w:val="20"/>
          <w:szCs w:val="20"/>
          <w:lang w:val="de-DE"/>
        </w:rPr>
        <w:t>e.V</w:t>
      </w:r>
      <w:proofErr w:type="spellEnd"/>
      <w:r w:rsidRPr="001A4FFC">
        <w:rPr>
          <w:rFonts w:ascii="Times New Roman" w:hAnsi="Times New Roman"/>
          <w:sz w:val="20"/>
          <w:szCs w:val="20"/>
          <w:lang w:val="uk-UA"/>
        </w:rPr>
        <w:t>)</w:t>
      </w:r>
      <w:r w:rsidRPr="009E2D7F">
        <w:rPr>
          <w:rFonts w:ascii="Times New Roman" w:hAnsi="Times New Roman"/>
          <w:sz w:val="20"/>
          <w:szCs w:val="20"/>
          <w:lang w:val="de-DE"/>
        </w:rPr>
        <w:t>.</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proofErr w:type="spellStart"/>
      <w:r w:rsidRPr="009E2D7F">
        <w:rPr>
          <w:rFonts w:ascii="Times New Roman" w:hAnsi="Times New Roman"/>
          <w:b/>
          <w:sz w:val="20"/>
          <w:szCs w:val="20"/>
          <w:lang w:val="de-DE"/>
        </w:rPr>
        <w:t>Kuprecht</w:t>
      </w:r>
      <w:proofErr w:type="spellEnd"/>
      <w:r w:rsidRPr="009E2D7F">
        <w:rPr>
          <w:rFonts w:ascii="Times New Roman" w:hAnsi="Times New Roman"/>
          <w:b/>
          <w:sz w:val="20"/>
          <w:szCs w:val="20"/>
          <w:lang w:val="de-DE"/>
        </w:rPr>
        <w:t>, Holger.</w:t>
      </w:r>
      <w:r w:rsidRPr="009E2D7F">
        <w:rPr>
          <w:rFonts w:ascii="Times New Roman" w:hAnsi="Times New Roman"/>
          <w:sz w:val="20"/>
          <w:szCs w:val="20"/>
          <w:lang w:val="de-DE"/>
        </w:rPr>
        <w:t xml:space="preserve"> Weltbürger wider Willen / Holger </w:t>
      </w:r>
      <w:proofErr w:type="spellStart"/>
      <w:r w:rsidRPr="009E2D7F">
        <w:rPr>
          <w:rFonts w:ascii="Times New Roman" w:hAnsi="Times New Roman"/>
          <w:sz w:val="20"/>
          <w:szCs w:val="20"/>
          <w:lang w:val="de-DE"/>
        </w:rPr>
        <w:t>Kuprecht</w:t>
      </w:r>
      <w:proofErr w:type="spellEnd"/>
      <w:r w:rsidRPr="009E2D7F">
        <w:rPr>
          <w:rFonts w:ascii="Times New Roman" w:hAnsi="Times New Roman"/>
          <w:sz w:val="20"/>
          <w:szCs w:val="20"/>
          <w:lang w:val="de-DE"/>
        </w:rPr>
        <w:t xml:space="preserve"> // Kulturchronik, 1998. –    </w:t>
      </w:r>
      <w:r w:rsidRPr="001A4FFC">
        <w:rPr>
          <w:rFonts w:ascii="Times New Roman" w:hAnsi="Times New Roman"/>
          <w:sz w:val="20"/>
          <w:szCs w:val="20"/>
          <w:lang w:val="uk-UA"/>
        </w:rPr>
        <w:t>№</w:t>
      </w:r>
      <w:r>
        <w:rPr>
          <w:rFonts w:ascii="Times New Roman" w:hAnsi="Times New Roman"/>
          <w:sz w:val="20"/>
          <w:szCs w:val="20"/>
          <w:lang w:val="uk-UA"/>
        </w:rPr>
        <w:t xml:space="preserve"> </w:t>
      </w:r>
      <w:r w:rsidRPr="001A4FFC">
        <w:rPr>
          <w:rFonts w:ascii="Times New Roman" w:hAnsi="Times New Roman"/>
          <w:sz w:val="20"/>
          <w:szCs w:val="20"/>
          <w:lang w:val="uk-UA"/>
        </w:rPr>
        <w:t xml:space="preserve">5. – </w:t>
      </w:r>
      <w:r w:rsidRPr="009E2D7F">
        <w:rPr>
          <w:rFonts w:ascii="Times New Roman" w:hAnsi="Times New Roman"/>
          <w:sz w:val="20"/>
          <w:szCs w:val="20"/>
          <w:lang w:val="de-DE"/>
        </w:rPr>
        <w:t>S. 27–28.</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r w:rsidRPr="009E2D7F">
        <w:rPr>
          <w:rFonts w:ascii="Times New Roman" w:hAnsi="Times New Roman"/>
          <w:b/>
          <w:sz w:val="20"/>
          <w:szCs w:val="20"/>
          <w:lang w:val="de-DE"/>
        </w:rPr>
        <w:t>Lexikon deutschsprachiger Schriftsteller von den Anfängen bis zur Gegenwart: in</w:t>
      </w:r>
      <w:r w:rsidRPr="009E2D7F">
        <w:rPr>
          <w:rFonts w:ascii="Times New Roman" w:hAnsi="Times New Roman"/>
          <w:sz w:val="20"/>
          <w:szCs w:val="20"/>
          <w:lang w:val="de-DE"/>
        </w:rPr>
        <w:t xml:space="preserve"> 2 Bd. – Leipzig: VEB Bibliographisches Institut, 1968. – Bd.1. – S. 281–282.</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proofErr w:type="spellStart"/>
      <w:r w:rsidRPr="009E2D7F">
        <w:rPr>
          <w:rFonts w:ascii="Times New Roman" w:hAnsi="Times New Roman"/>
          <w:b/>
          <w:sz w:val="20"/>
          <w:szCs w:val="20"/>
          <w:lang w:val="de-DE"/>
        </w:rPr>
        <w:t>Rossman</w:t>
      </w:r>
      <w:proofErr w:type="spellEnd"/>
      <w:r w:rsidRPr="009E2D7F">
        <w:rPr>
          <w:rFonts w:ascii="Times New Roman" w:hAnsi="Times New Roman"/>
          <w:b/>
          <w:sz w:val="20"/>
          <w:szCs w:val="20"/>
          <w:lang w:val="de-DE"/>
        </w:rPr>
        <w:t>, Andreas.</w:t>
      </w:r>
      <w:r w:rsidRPr="009E2D7F">
        <w:rPr>
          <w:rFonts w:ascii="Times New Roman" w:hAnsi="Times New Roman"/>
          <w:sz w:val="20"/>
          <w:szCs w:val="20"/>
          <w:lang w:val="de-DE"/>
        </w:rPr>
        <w:t xml:space="preserve"> Wunder in der Provinz / Andreas </w:t>
      </w:r>
      <w:proofErr w:type="spellStart"/>
      <w:r w:rsidRPr="009E2D7F">
        <w:rPr>
          <w:rFonts w:ascii="Times New Roman" w:hAnsi="Times New Roman"/>
          <w:sz w:val="20"/>
          <w:szCs w:val="20"/>
          <w:lang w:val="de-DE"/>
        </w:rPr>
        <w:t>Rossman</w:t>
      </w:r>
      <w:proofErr w:type="spellEnd"/>
      <w:r w:rsidRPr="009E2D7F">
        <w:rPr>
          <w:rFonts w:ascii="Times New Roman" w:hAnsi="Times New Roman"/>
          <w:sz w:val="20"/>
          <w:szCs w:val="20"/>
          <w:lang w:val="de-DE"/>
        </w:rPr>
        <w:t xml:space="preserve"> // Kulturchronik, 1997. –   </w:t>
      </w:r>
      <w:r w:rsidRPr="001A4FFC">
        <w:rPr>
          <w:rFonts w:ascii="Times New Roman" w:hAnsi="Times New Roman"/>
          <w:sz w:val="20"/>
          <w:szCs w:val="20"/>
          <w:lang w:val="uk-UA"/>
        </w:rPr>
        <w:t>№</w:t>
      </w:r>
      <w:r>
        <w:rPr>
          <w:rFonts w:ascii="Times New Roman" w:hAnsi="Times New Roman"/>
          <w:sz w:val="20"/>
          <w:szCs w:val="20"/>
          <w:lang w:val="uk-UA"/>
        </w:rPr>
        <w:t xml:space="preserve"> </w:t>
      </w:r>
      <w:r w:rsidRPr="001A4FFC">
        <w:rPr>
          <w:rFonts w:ascii="Times New Roman" w:hAnsi="Times New Roman"/>
          <w:sz w:val="20"/>
          <w:szCs w:val="20"/>
          <w:lang w:val="uk-UA"/>
        </w:rPr>
        <w:t>4</w:t>
      </w:r>
      <w:r w:rsidRPr="009E2D7F">
        <w:rPr>
          <w:rFonts w:ascii="Times New Roman" w:hAnsi="Times New Roman"/>
          <w:sz w:val="20"/>
          <w:szCs w:val="20"/>
          <w:lang w:val="de-DE"/>
        </w:rPr>
        <w:t>. – S. 8–10.</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r w:rsidRPr="009E2D7F">
        <w:rPr>
          <w:rFonts w:ascii="Times New Roman" w:hAnsi="Times New Roman"/>
          <w:b/>
          <w:sz w:val="20"/>
          <w:szCs w:val="20"/>
          <w:lang w:val="de-DE"/>
        </w:rPr>
        <w:t>Stahr, Volker S.</w:t>
      </w:r>
      <w:r w:rsidRPr="009E2D7F">
        <w:rPr>
          <w:rFonts w:ascii="Times New Roman" w:hAnsi="Times New Roman"/>
          <w:sz w:val="20"/>
          <w:szCs w:val="20"/>
          <w:lang w:val="de-DE"/>
        </w:rPr>
        <w:t xml:space="preserve"> Neuedition von Rückerts Koranübersetzung / Volker S. Stahr // Kulturchronik, 1996. – № 3. – S. 16.</w:t>
      </w:r>
    </w:p>
    <w:p w:rsidR="006802A7" w:rsidRPr="009E2D7F" w:rsidRDefault="006802A7" w:rsidP="001A4FFC">
      <w:pPr>
        <w:pStyle w:val="a3"/>
        <w:numPr>
          <w:ilvl w:val="0"/>
          <w:numId w:val="2"/>
        </w:numPr>
        <w:spacing w:line="240" w:lineRule="auto"/>
        <w:ind w:left="426"/>
        <w:jc w:val="both"/>
        <w:rPr>
          <w:rFonts w:ascii="Times New Roman" w:hAnsi="Times New Roman"/>
          <w:sz w:val="20"/>
          <w:szCs w:val="20"/>
          <w:lang w:val="de-DE"/>
        </w:rPr>
      </w:pPr>
      <w:r w:rsidRPr="009E2D7F">
        <w:rPr>
          <w:rFonts w:ascii="Times New Roman" w:hAnsi="Times New Roman"/>
          <w:b/>
          <w:sz w:val="20"/>
          <w:szCs w:val="20"/>
          <w:lang w:val="de-DE"/>
        </w:rPr>
        <w:t xml:space="preserve">Weinzierl, Ulrich. Herlinde </w:t>
      </w:r>
      <w:proofErr w:type="spellStart"/>
      <w:r w:rsidRPr="009E2D7F">
        <w:rPr>
          <w:rFonts w:ascii="Times New Roman" w:hAnsi="Times New Roman"/>
          <w:b/>
          <w:sz w:val="20"/>
          <w:szCs w:val="20"/>
          <w:lang w:val="de-DE"/>
        </w:rPr>
        <w:t>Koelbl</w:t>
      </w:r>
      <w:proofErr w:type="spellEnd"/>
      <w:r w:rsidRPr="009E2D7F">
        <w:rPr>
          <w:rFonts w:ascii="Times New Roman" w:hAnsi="Times New Roman"/>
          <w:b/>
          <w:sz w:val="20"/>
          <w:szCs w:val="20"/>
          <w:lang w:val="de-DE"/>
        </w:rPr>
        <w:t xml:space="preserve">: </w:t>
      </w:r>
      <w:r w:rsidRPr="009E2D7F">
        <w:rPr>
          <w:rFonts w:ascii="Times New Roman" w:hAnsi="Times New Roman"/>
          <w:sz w:val="20"/>
          <w:szCs w:val="20"/>
          <w:lang w:val="de-DE"/>
        </w:rPr>
        <w:t>“Wie Schriftsteller zu Werke gehen.” / Ulrich Weinzierl // Kulturchronik, 1999. – № 1. – S. 34–36.</w:t>
      </w: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p w:rsidR="006802A7" w:rsidRPr="009E2D7F" w:rsidRDefault="006802A7" w:rsidP="00D03240">
      <w:pPr>
        <w:spacing w:line="240" w:lineRule="auto"/>
        <w:jc w:val="both"/>
        <w:rPr>
          <w:rFonts w:ascii="Times New Roman" w:hAnsi="Times New Roman"/>
          <w:sz w:val="20"/>
          <w:szCs w:val="20"/>
          <w:lang w:val="de-DE"/>
        </w:rPr>
      </w:pPr>
    </w:p>
    <w:sectPr w:rsidR="006802A7" w:rsidRPr="009E2D7F" w:rsidSect="0003522E">
      <w:footerReference w:type="first" r:id="rId8"/>
      <w:pgSz w:w="11906" w:h="16838"/>
      <w:pgMar w:top="1134" w:right="3117" w:bottom="3261" w:left="851" w:header="708" w:footer="26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4D3" w:rsidRDefault="006724D3" w:rsidP="001866C8">
      <w:pPr>
        <w:spacing w:after="0" w:line="240" w:lineRule="auto"/>
      </w:pPr>
      <w:r>
        <w:separator/>
      </w:r>
    </w:p>
  </w:endnote>
  <w:endnote w:type="continuationSeparator" w:id="0">
    <w:p w:rsidR="006724D3" w:rsidRDefault="006724D3" w:rsidP="001866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4D3" w:rsidRPr="001866C8" w:rsidRDefault="006724D3" w:rsidP="0003522E">
    <w:pPr>
      <w:pStyle w:val="a6"/>
      <w:rPr>
        <w:sz w:val="18"/>
        <w:szCs w:val="18"/>
      </w:rPr>
    </w:pPr>
    <w:r w:rsidRPr="001866C8">
      <w:rPr>
        <w:sz w:val="18"/>
        <w:szCs w:val="18"/>
      </w:rPr>
      <w:t>_____________________________</w:t>
    </w:r>
  </w:p>
  <w:p w:rsidR="006724D3" w:rsidRPr="001866C8" w:rsidRDefault="006724D3" w:rsidP="0003522E">
    <w:pPr>
      <w:pStyle w:val="a6"/>
      <w:rPr>
        <w:rFonts w:ascii="Times New Roman" w:hAnsi="Times New Roman"/>
        <w:sz w:val="18"/>
        <w:szCs w:val="18"/>
      </w:rPr>
    </w:pPr>
    <w:r w:rsidRPr="001866C8">
      <w:rPr>
        <w:sz w:val="18"/>
        <w:szCs w:val="18"/>
        <w:lang w:val="en-US"/>
      </w:rPr>
      <w:t xml:space="preserve">© </w:t>
    </w:r>
    <w:proofErr w:type="spellStart"/>
    <w:r>
      <w:rPr>
        <w:rFonts w:ascii="Times New Roman" w:hAnsi="Times New Roman"/>
        <w:sz w:val="18"/>
        <w:szCs w:val="18"/>
      </w:rPr>
      <w:t>Манякина</w:t>
    </w:r>
    <w:proofErr w:type="spellEnd"/>
    <w:r>
      <w:rPr>
        <w:rFonts w:ascii="Times New Roman" w:hAnsi="Times New Roman"/>
        <w:sz w:val="18"/>
        <w:szCs w:val="18"/>
      </w:rPr>
      <w:t xml:space="preserve"> Т. </w:t>
    </w:r>
    <w:proofErr w:type="gramStart"/>
    <w:r>
      <w:rPr>
        <w:rFonts w:ascii="Times New Roman" w:hAnsi="Times New Roman"/>
        <w:sz w:val="18"/>
        <w:szCs w:val="18"/>
      </w:rPr>
      <w:t>И.,</w:t>
    </w:r>
    <w:proofErr w:type="gramEnd"/>
    <w:r>
      <w:rPr>
        <w:rFonts w:ascii="Times New Roman" w:hAnsi="Times New Roman"/>
        <w:sz w:val="18"/>
        <w:szCs w:val="18"/>
      </w:rPr>
      <w:t xml:space="preserve"> 2017</w:t>
    </w:r>
  </w:p>
  <w:p w:rsidR="006724D3" w:rsidRDefault="006724D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4D3" w:rsidRDefault="006724D3" w:rsidP="001866C8">
      <w:pPr>
        <w:spacing w:after="0" w:line="240" w:lineRule="auto"/>
      </w:pPr>
      <w:r>
        <w:separator/>
      </w:r>
    </w:p>
  </w:footnote>
  <w:footnote w:type="continuationSeparator" w:id="0">
    <w:p w:rsidR="006724D3" w:rsidRDefault="006724D3" w:rsidP="001866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152E8"/>
    <w:multiLevelType w:val="hybridMultilevel"/>
    <w:tmpl w:val="ECE6B68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763524D6"/>
    <w:multiLevelType w:val="hybridMultilevel"/>
    <w:tmpl w:val="35DC834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ECF"/>
    <w:rsid w:val="00011136"/>
    <w:rsid w:val="0003522E"/>
    <w:rsid w:val="000B1F06"/>
    <w:rsid w:val="001218FD"/>
    <w:rsid w:val="00150D03"/>
    <w:rsid w:val="001866C8"/>
    <w:rsid w:val="001A4FFC"/>
    <w:rsid w:val="001B3DD6"/>
    <w:rsid w:val="001F5931"/>
    <w:rsid w:val="00267787"/>
    <w:rsid w:val="00333B69"/>
    <w:rsid w:val="00341A77"/>
    <w:rsid w:val="00347538"/>
    <w:rsid w:val="003522C1"/>
    <w:rsid w:val="003A5F67"/>
    <w:rsid w:val="00424ED9"/>
    <w:rsid w:val="00520523"/>
    <w:rsid w:val="00540E66"/>
    <w:rsid w:val="005428DB"/>
    <w:rsid w:val="0054404F"/>
    <w:rsid w:val="005456C3"/>
    <w:rsid w:val="00547B59"/>
    <w:rsid w:val="00567594"/>
    <w:rsid w:val="00580588"/>
    <w:rsid w:val="00591EA3"/>
    <w:rsid w:val="005A0CF4"/>
    <w:rsid w:val="005F4218"/>
    <w:rsid w:val="00624D53"/>
    <w:rsid w:val="00654DD9"/>
    <w:rsid w:val="006557D5"/>
    <w:rsid w:val="00656666"/>
    <w:rsid w:val="006724D3"/>
    <w:rsid w:val="006802A7"/>
    <w:rsid w:val="006E1639"/>
    <w:rsid w:val="00730597"/>
    <w:rsid w:val="00735818"/>
    <w:rsid w:val="00774DDB"/>
    <w:rsid w:val="00786460"/>
    <w:rsid w:val="00792E17"/>
    <w:rsid w:val="007A2BB6"/>
    <w:rsid w:val="007D1BD6"/>
    <w:rsid w:val="007F2855"/>
    <w:rsid w:val="0084007A"/>
    <w:rsid w:val="00860441"/>
    <w:rsid w:val="0089686B"/>
    <w:rsid w:val="00896ECF"/>
    <w:rsid w:val="009036B2"/>
    <w:rsid w:val="0090680C"/>
    <w:rsid w:val="009859F7"/>
    <w:rsid w:val="009E2D7F"/>
    <w:rsid w:val="009F7B10"/>
    <w:rsid w:val="00A76CC5"/>
    <w:rsid w:val="00A77A78"/>
    <w:rsid w:val="00A87DA4"/>
    <w:rsid w:val="00B2160F"/>
    <w:rsid w:val="00B261AF"/>
    <w:rsid w:val="00B360DC"/>
    <w:rsid w:val="00B810D1"/>
    <w:rsid w:val="00C342E3"/>
    <w:rsid w:val="00C509AD"/>
    <w:rsid w:val="00C720EB"/>
    <w:rsid w:val="00C7545B"/>
    <w:rsid w:val="00CA26E2"/>
    <w:rsid w:val="00CC4A2C"/>
    <w:rsid w:val="00CC7825"/>
    <w:rsid w:val="00D0155C"/>
    <w:rsid w:val="00D03240"/>
    <w:rsid w:val="00D201A5"/>
    <w:rsid w:val="00D33BC8"/>
    <w:rsid w:val="00D7328D"/>
    <w:rsid w:val="00D958F4"/>
    <w:rsid w:val="00DD5396"/>
    <w:rsid w:val="00DF3637"/>
    <w:rsid w:val="00E43A06"/>
    <w:rsid w:val="00E86EB9"/>
    <w:rsid w:val="00F224F5"/>
    <w:rsid w:val="00F26574"/>
    <w:rsid w:val="00FA2C92"/>
    <w:rsid w:val="00FB6BF7"/>
    <w:rsid w:val="00FC7E67"/>
    <w:rsid w:val="00FD378F"/>
    <w:rsid w:val="00FD4A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24F5"/>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7328D"/>
    <w:pPr>
      <w:ind w:left="720"/>
      <w:contextualSpacing/>
    </w:pPr>
  </w:style>
  <w:style w:type="paragraph" w:styleId="a4">
    <w:name w:val="header"/>
    <w:basedOn w:val="a"/>
    <w:link w:val="a5"/>
    <w:uiPriority w:val="99"/>
    <w:rsid w:val="001866C8"/>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1866C8"/>
    <w:rPr>
      <w:rFonts w:cs="Times New Roman"/>
    </w:rPr>
  </w:style>
  <w:style w:type="paragraph" w:styleId="a6">
    <w:name w:val="footer"/>
    <w:basedOn w:val="a"/>
    <w:link w:val="a7"/>
    <w:uiPriority w:val="99"/>
    <w:rsid w:val="001866C8"/>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1866C8"/>
    <w:rPr>
      <w:rFonts w:cs="Times New Roman"/>
    </w:rPr>
  </w:style>
  <w:style w:type="paragraph" w:styleId="a8">
    <w:name w:val="Balloon Text"/>
    <w:basedOn w:val="a"/>
    <w:link w:val="a9"/>
    <w:uiPriority w:val="99"/>
    <w:semiHidden/>
    <w:rsid w:val="001866C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1866C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24F5"/>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7328D"/>
    <w:pPr>
      <w:ind w:left="720"/>
      <w:contextualSpacing/>
    </w:pPr>
  </w:style>
  <w:style w:type="paragraph" w:styleId="a4">
    <w:name w:val="header"/>
    <w:basedOn w:val="a"/>
    <w:link w:val="a5"/>
    <w:uiPriority w:val="99"/>
    <w:rsid w:val="001866C8"/>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1866C8"/>
    <w:rPr>
      <w:rFonts w:cs="Times New Roman"/>
    </w:rPr>
  </w:style>
  <w:style w:type="paragraph" w:styleId="a6">
    <w:name w:val="footer"/>
    <w:basedOn w:val="a"/>
    <w:link w:val="a7"/>
    <w:uiPriority w:val="99"/>
    <w:rsid w:val="001866C8"/>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1866C8"/>
    <w:rPr>
      <w:rFonts w:cs="Times New Roman"/>
    </w:rPr>
  </w:style>
  <w:style w:type="paragraph" w:styleId="a8">
    <w:name w:val="Balloon Text"/>
    <w:basedOn w:val="a"/>
    <w:link w:val="a9"/>
    <w:uiPriority w:val="99"/>
    <w:semiHidden/>
    <w:rsid w:val="001866C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1866C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3202</Words>
  <Characters>21639</Characters>
  <Application>Microsoft Office Word</Application>
  <DocSecurity>0</DocSecurity>
  <Lines>180</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VGT</dc:creator>
  <cp:keywords/>
  <dc:description/>
  <cp:lastModifiedBy>lib</cp:lastModifiedBy>
  <cp:revision>3</cp:revision>
  <dcterms:created xsi:type="dcterms:W3CDTF">2018-02-02T12:33:00Z</dcterms:created>
  <dcterms:modified xsi:type="dcterms:W3CDTF">2018-02-02T13:04:00Z</dcterms:modified>
</cp:coreProperties>
</file>